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68160" w14:textId="3264D9FF" w:rsidR="004D3EA8" w:rsidRDefault="00321911" w:rsidP="00973C5E">
      <w:pPr>
        <w:ind w:hanging="567"/>
        <w:rPr>
          <w:b/>
          <w:bCs/>
          <w:sz w:val="28"/>
          <w:szCs w:val="28"/>
        </w:rPr>
      </w:pPr>
      <w:r>
        <w:rPr>
          <w:b/>
          <w:bCs/>
          <w:sz w:val="28"/>
          <w:szCs w:val="28"/>
        </w:rPr>
        <w:t>M</w:t>
      </w:r>
      <w:r w:rsidR="00181528">
        <w:rPr>
          <w:b/>
          <w:bCs/>
          <w:sz w:val="28"/>
          <w:szCs w:val="28"/>
        </w:rPr>
        <w:t>ulti-agency Risk Management (MARM)</w:t>
      </w:r>
      <w:r w:rsidR="00973C5E">
        <w:rPr>
          <w:b/>
          <w:bCs/>
          <w:sz w:val="28"/>
          <w:szCs w:val="28"/>
        </w:rPr>
        <w:t xml:space="preserve"> </w:t>
      </w:r>
      <w:r w:rsidR="006722C4">
        <w:rPr>
          <w:b/>
          <w:bCs/>
          <w:sz w:val="28"/>
          <w:szCs w:val="28"/>
        </w:rPr>
        <w:t>- s</w:t>
      </w:r>
      <w:r w:rsidR="00973C5E">
        <w:rPr>
          <w:b/>
          <w:bCs/>
          <w:sz w:val="28"/>
          <w:szCs w:val="28"/>
        </w:rPr>
        <w:t>ummary and flowchart</w:t>
      </w:r>
    </w:p>
    <w:p w14:paraId="40D64FD6" w14:textId="1C3FF926" w:rsidR="004D3EA8" w:rsidRPr="00BB13DA" w:rsidRDefault="00973C5E" w:rsidP="004D3EA8">
      <w:pPr>
        <w:ind w:left="-567"/>
        <w:rPr>
          <w:sz w:val="22"/>
          <w:szCs w:val="22"/>
        </w:rPr>
      </w:pPr>
      <w:r>
        <w:rPr>
          <w:sz w:val="22"/>
          <w:szCs w:val="22"/>
        </w:rPr>
        <w:t>T</w:t>
      </w:r>
      <w:r w:rsidR="00181528" w:rsidRPr="00BB13DA">
        <w:rPr>
          <w:sz w:val="22"/>
          <w:szCs w:val="22"/>
        </w:rPr>
        <w:t xml:space="preserve">o be read in conjunction with the </w:t>
      </w:r>
      <w:r w:rsidR="00666636">
        <w:rPr>
          <w:sz w:val="22"/>
          <w:szCs w:val="22"/>
        </w:rPr>
        <w:t xml:space="preserve">BCP </w:t>
      </w:r>
      <w:r w:rsidR="00181528" w:rsidRPr="00BB13DA">
        <w:rPr>
          <w:sz w:val="22"/>
          <w:szCs w:val="22"/>
        </w:rPr>
        <w:t>and Dorset Safeguarding Adults Board</w:t>
      </w:r>
      <w:r w:rsidR="00BB2DB1">
        <w:rPr>
          <w:sz w:val="22"/>
          <w:szCs w:val="22"/>
        </w:rPr>
        <w:t>s’</w:t>
      </w:r>
      <w:bookmarkStart w:id="0" w:name="_GoBack"/>
      <w:bookmarkEnd w:id="0"/>
      <w:r w:rsidR="00181528" w:rsidRPr="00BB13DA">
        <w:rPr>
          <w:sz w:val="22"/>
          <w:szCs w:val="22"/>
        </w:rPr>
        <w:t xml:space="preserve"> Multi-</w:t>
      </w:r>
      <w:r w:rsidR="00621F78" w:rsidRPr="00BB13DA">
        <w:rPr>
          <w:sz w:val="22"/>
          <w:szCs w:val="22"/>
        </w:rPr>
        <w:t>Agency</w:t>
      </w:r>
      <w:r w:rsidR="00181528" w:rsidRPr="00BB13DA">
        <w:rPr>
          <w:sz w:val="22"/>
          <w:szCs w:val="22"/>
        </w:rPr>
        <w:t xml:space="preserve"> Risk Management Principles and Guidance</w:t>
      </w:r>
      <w:r w:rsidR="00F77E5F">
        <w:rPr>
          <w:sz w:val="22"/>
          <w:szCs w:val="22"/>
        </w:rPr>
        <w:t>.</w:t>
      </w:r>
    </w:p>
    <w:p w14:paraId="75485684" w14:textId="77777777" w:rsidR="004D3EA8" w:rsidRPr="00BB13DA" w:rsidRDefault="00181528" w:rsidP="004D3EA8">
      <w:pPr>
        <w:ind w:left="-567"/>
        <w:rPr>
          <w:sz w:val="22"/>
          <w:szCs w:val="22"/>
        </w:rPr>
      </w:pPr>
      <w:r w:rsidRPr="00BB13DA">
        <w:rPr>
          <w:b/>
          <w:bCs/>
          <w:sz w:val="22"/>
          <w:szCs w:val="22"/>
        </w:rPr>
        <w:t>A MARM is not a substitute for a Safeguarding Adults Enquiry (section 42 (2))</w:t>
      </w:r>
      <w:r w:rsidRPr="00BB13DA">
        <w:rPr>
          <w:sz w:val="22"/>
          <w:szCs w:val="22"/>
        </w:rPr>
        <w:t xml:space="preserve"> Since the</w:t>
      </w:r>
      <w:r w:rsidR="001F480E" w:rsidRPr="00BB13DA">
        <w:rPr>
          <w:sz w:val="22"/>
          <w:szCs w:val="22"/>
        </w:rPr>
        <w:t xml:space="preserve">re is now no </w:t>
      </w:r>
      <w:r w:rsidRPr="00BB13DA">
        <w:rPr>
          <w:sz w:val="22"/>
          <w:szCs w:val="22"/>
        </w:rPr>
        <w:t xml:space="preserve">“non-statutory” safeguarding category the local authorities use case management to respond to those type of concerns. In many such circumstances they are likely to hold a MARM. </w:t>
      </w:r>
    </w:p>
    <w:p w14:paraId="69D6D0EB" w14:textId="77777777" w:rsidR="004D3EA8" w:rsidRPr="00BB13DA" w:rsidRDefault="00181528" w:rsidP="004D3EA8">
      <w:pPr>
        <w:ind w:left="-567"/>
        <w:rPr>
          <w:b/>
          <w:bCs/>
          <w:sz w:val="22"/>
          <w:szCs w:val="22"/>
        </w:rPr>
      </w:pPr>
      <w:r w:rsidRPr="00BB13DA">
        <w:rPr>
          <w:sz w:val="22"/>
          <w:szCs w:val="22"/>
        </w:rPr>
        <w:t>A MARM may be a single event or</w:t>
      </w:r>
      <w:r w:rsidR="001A05D7" w:rsidRPr="00BB13DA">
        <w:rPr>
          <w:sz w:val="22"/>
          <w:szCs w:val="22"/>
        </w:rPr>
        <w:t>, if necessary,</w:t>
      </w:r>
      <w:r w:rsidRPr="00BB13DA">
        <w:rPr>
          <w:sz w:val="22"/>
          <w:szCs w:val="22"/>
        </w:rPr>
        <w:t xml:space="preserve"> a series of meetings.</w:t>
      </w:r>
    </w:p>
    <w:p w14:paraId="19301375" w14:textId="23EF53A1" w:rsidR="004D3EA8" w:rsidRPr="00BB13DA" w:rsidRDefault="00181528" w:rsidP="004D3EA8">
      <w:pPr>
        <w:ind w:left="-567"/>
        <w:rPr>
          <w:b/>
          <w:bCs/>
          <w:sz w:val="22"/>
          <w:szCs w:val="22"/>
        </w:rPr>
      </w:pPr>
      <w:r w:rsidRPr="00BB13DA">
        <w:rPr>
          <w:b/>
          <w:bCs/>
          <w:sz w:val="22"/>
          <w:szCs w:val="22"/>
        </w:rPr>
        <w:t>Definition:</w:t>
      </w:r>
      <w:r w:rsidR="001F480E" w:rsidRPr="00BB13DA">
        <w:rPr>
          <w:sz w:val="22"/>
          <w:szCs w:val="22"/>
        </w:rPr>
        <w:t xml:space="preserve"> </w:t>
      </w:r>
      <w:r w:rsidR="00B20144" w:rsidRPr="00BB13DA">
        <w:rPr>
          <w:sz w:val="22"/>
          <w:szCs w:val="22"/>
        </w:rPr>
        <w:t xml:space="preserve">to be used for </w:t>
      </w:r>
      <w:r w:rsidR="00621F78">
        <w:rPr>
          <w:sz w:val="22"/>
          <w:szCs w:val="22"/>
        </w:rPr>
        <w:t xml:space="preserve">people </w:t>
      </w:r>
      <w:r w:rsidR="001F480E" w:rsidRPr="00BB13DA">
        <w:rPr>
          <w:sz w:val="22"/>
          <w:szCs w:val="22"/>
        </w:rPr>
        <w:t xml:space="preserve">who </w:t>
      </w:r>
      <w:r w:rsidRPr="00BB13DA">
        <w:rPr>
          <w:sz w:val="22"/>
          <w:szCs w:val="22"/>
        </w:rPr>
        <w:t xml:space="preserve">are experiencing a high or unmanageable level of risk because of risk of harm to themselves or others. </w:t>
      </w:r>
      <w:r w:rsidR="001F480E" w:rsidRPr="00BB13DA">
        <w:rPr>
          <w:sz w:val="22"/>
          <w:szCs w:val="22"/>
        </w:rPr>
        <w:t>When there are allegations of harm by others</w:t>
      </w:r>
      <w:r w:rsidRPr="00BB13DA">
        <w:rPr>
          <w:sz w:val="22"/>
          <w:szCs w:val="22"/>
        </w:rPr>
        <w:t xml:space="preserve"> to be held </w:t>
      </w:r>
      <w:r w:rsidR="001E7AF6">
        <w:rPr>
          <w:sz w:val="22"/>
          <w:szCs w:val="22"/>
        </w:rPr>
        <w:t xml:space="preserve">only </w:t>
      </w:r>
      <w:r w:rsidR="001F480E" w:rsidRPr="00BB13DA">
        <w:rPr>
          <w:sz w:val="22"/>
          <w:szCs w:val="22"/>
        </w:rPr>
        <w:t>if agreed</w:t>
      </w:r>
      <w:r w:rsidRPr="00BB13DA">
        <w:rPr>
          <w:sz w:val="22"/>
          <w:szCs w:val="22"/>
        </w:rPr>
        <w:t xml:space="preserve"> with the local Safeguarding Team there is no conflict with Section 42 (ii) of the </w:t>
      </w:r>
      <w:r w:rsidR="001F480E" w:rsidRPr="00BB13DA">
        <w:rPr>
          <w:sz w:val="22"/>
          <w:szCs w:val="22"/>
        </w:rPr>
        <w:t>Statutory</w:t>
      </w:r>
      <w:r w:rsidRPr="00BB13DA">
        <w:rPr>
          <w:sz w:val="22"/>
          <w:szCs w:val="22"/>
        </w:rPr>
        <w:t xml:space="preserve"> Guidance</w:t>
      </w:r>
      <w:r w:rsidR="00E07FC7" w:rsidRPr="00BB13DA">
        <w:rPr>
          <w:sz w:val="22"/>
          <w:szCs w:val="22"/>
        </w:rPr>
        <w:t>.</w:t>
      </w:r>
    </w:p>
    <w:p w14:paraId="40E719B8" w14:textId="77777777" w:rsidR="00840B1B" w:rsidRPr="00BB13DA" w:rsidRDefault="00E07FC7" w:rsidP="00840B1B">
      <w:pPr>
        <w:ind w:left="-567"/>
        <w:rPr>
          <w:b/>
          <w:bCs/>
          <w:sz w:val="22"/>
          <w:szCs w:val="22"/>
        </w:rPr>
      </w:pPr>
      <w:r w:rsidRPr="00BB13DA">
        <w:rPr>
          <w:b/>
          <w:bCs/>
          <w:sz w:val="22"/>
          <w:szCs w:val="22"/>
        </w:rPr>
        <w:t>Criteria</w:t>
      </w:r>
    </w:p>
    <w:p w14:paraId="48FE8ED8" w14:textId="4BC4330B" w:rsidR="00181528" w:rsidRPr="00BB13DA" w:rsidRDefault="00DD03E7" w:rsidP="00840B1B">
      <w:pPr>
        <w:pStyle w:val="ListParagraph"/>
        <w:numPr>
          <w:ilvl w:val="0"/>
          <w:numId w:val="1"/>
        </w:numPr>
        <w:ind w:left="0"/>
        <w:rPr>
          <w:b/>
          <w:bCs/>
          <w:sz w:val="22"/>
          <w:szCs w:val="22"/>
        </w:rPr>
      </w:pPr>
      <w:r w:rsidRPr="00BB13DA">
        <w:rPr>
          <w:bCs/>
          <w:sz w:val="22"/>
          <w:szCs w:val="22"/>
        </w:rPr>
        <w:t>F</w:t>
      </w:r>
      <w:r w:rsidR="000327FD" w:rsidRPr="00BB13DA">
        <w:rPr>
          <w:bCs/>
          <w:sz w:val="22"/>
          <w:szCs w:val="22"/>
        </w:rPr>
        <w:t>ac</w:t>
      </w:r>
      <w:r w:rsidR="00181528" w:rsidRPr="00BB13DA">
        <w:rPr>
          <w:bCs/>
          <w:sz w:val="22"/>
          <w:szCs w:val="22"/>
        </w:rPr>
        <w:t>tors placing the person at a higher risk of abuse or neglect, including mate crime, network abuse or other factors which could lead to harm or exploitation.</w:t>
      </w:r>
    </w:p>
    <w:p w14:paraId="68BAD101" w14:textId="77777777" w:rsidR="00181528" w:rsidRPr="00BB13DA" w:rsidRDefault="00181528" w:rsidP="009818B1">
      <w:pPr>
        <w:pStyle w:val="ListParagraph"/>
        <w:numPr>
          <w:ilvl w:val="0"/>
          <w:numId w:val="1"/>
        </w:numPr>
        <w:autoSpaceDE w:val="0"/>
        <w:autoSpaceDN w:val="0"/>
        <w:adjustRightInd w:val="0"/>
        <w:spacing w:after="200" w:line="276" w:lineRule="auto"/>
        <w:ind w:left="0"/>
        <w:jc w:val="both"/>
        <w:rPr>
          <w:bCs/>
          <w:sz w:val="22"/>
          <w:szCs w:val="22"/>
        </w:rPr>
      </w:pPr>
      <w:r w:rsidRPr="00BB13DA">
        <w:rPr>
          <w:bCs/>
          <w:sz w:val="22"/>
          <w:szCs w:val="22"/>
        </w:rPr>
        <w:t xml:space="preserve">Self-neglect including hoarding and fire safety. </w:t>
      </w:r>
    </w:p>
    <w:p w14:paraId="2CA27E0B" w14:textId="77777777" w:rsidR="009818B1" w:rsidRPr="00BB13DA" w:rsidRDefault="00181528" w:rsidP="009818B1">
      <w:pPr>
        <w:pStyle w:val="ListParagraph"/>
        <w:numPr>
          <w:ilvl w:val="0"/>
          <w:numId w:val="1"/>
        </w:numPr>
        <w:autoSpaceDE w:val="0"/>
        <w:autoSpaceDN w:val="0"/>
        <w:adjustRightInd w:val="0"/>
        <w:spacing w:after="200" w:line="276" w:lineRule="auto"/>
        <w:ind w:left="0"/>
        <w:jc w:val="both"/>
        <w:rPr>
          <w:bCs/>
          <w:sz w:val="22"/>
          <w:szCs w:val="22"/>
        </w:rPr>
      </w:pPr>
      <w:r w:rsidRPr="00BB13DA">
        <w:rPr>
          <w:bCs/>
          <w:sz w:val="22"/>
          <w:szCs w:val="22"/>
        </w:rPr>
        <w:t>Refusal of or disengagement from care and support services.</w:t>
      </w:r>
    </w:p>
    <w:p w14:paraId="3564F6C7" w14:textId="77777777" w:rsidR="009818B1" w:rsidRPr="00BB13DA" w:rsidRDefault="00181528" w:rsidP="009818B1">
      <w:pPr>
        <w:pStyle w:val="ListParagraph"/>
        <w:numPr>
          <w:ilvl w:val="0"/>
          <w:numId w:val="1"/>
        </w:numPr>
        <w:autoSpaceDE w:val="0"/>
        <w:autoSpaceDN w:val="0"/>
        <w:adjustRightInd w:val="0"/>
        <w:spacing w:after="200" w:line="276" w:lineRule="auto"/>
        <w:ind w:left="0"/>
        <w:jc w:val="both"/>
        <w:rPr>
          <w:bCs/>
          <w:sz w:val="22"/>
          <w:szCs w:val="22"/>
        </w:rPr>
      </w:pPr>
      <w:r w:rsidRPr="00BB13DA">
        <w:rPr>
          <w:bCs/>
          <w:sz w:val="22"/>
          <w:szCs w:val="22"/>
        </w:rPr>
        <w:t>Complex or diverse needs which either fall between, or span, several agencies’ statutory responsibilities or eligibility criteria.</w:t>
      </w:r>
    </w:p>
    <w:p w14:paraId="09439467" w14:textId="487A4932" w:rsidR="009818B1" w:rsidRPr="00BB13DA" w:rsidRDefault="00181528" w:rsidP="009818B1">
      <w:pPr>
        <w:pStyle w:val="ListParagraph"/>
        <w:numPr>
          <w:ilvl w:val="0"/>
          <w:numId w:val="1"/>
        </w:numPr>
        <w:autoSpaceDE w:val="0"/>
        <w:autoSpaceDN w:val="0"/>
        <w:adjustRightInd w:val="0"/>
        <w:spacing w:after="200" w:line="276" w:lineRule="auto"/>
        <w:ind w:left="0"/>
        <w:jc w:val="both"/>
        <w:rPr>
          <w:bCs/>
          <w:sz w:val="22"/>
          <w:szCs w:val="22"/>
        </w:rPr>
      </w:pPr>
      <w:r w:rsidRPr="00BB13DA">
        <w:rPr>
          <w:bCs/>
          <w:sz w:val="22"/>
          <w:szCs w:val="22"/>
        </w:rPr>
        <w:t xml:space="preserve">On-going needs or behaviours leading to lifestyle choices placing the </w:t>
      </w:r>
      <w:r w:rsidR="00621F78">
        <w:rPr>
          <w:bCs/>
          <w:sz w:val="22"/>
          <w:szCs w:val="22"/>
        </w:rPr>
        <w:t>person</w:t>
      </w:r>
      <w:r w:rsidRPr="00BB13DA">
        <w:rPr>
          <w:bCs/>
          <w:sz w:val="22"/>
          <w:szCs w:val="22"/>
        </w:rPr>
        <w:t xml:space="preserve"> and/or others at significant risk</w:t>
      </w:r>
      <w:r w:rsidR="009818B1" w:rsidRPr="00BB13DA">
        <w:rPr>
          <w:bCs/>
          <w:sz w:val="22"/>
          <w:szCs w:val="22"/>
        </w:rPr>
        <w:t>.</w:t>
      </w:r>
    </w:p>
    <w:p w14:paraId="72EECECB" w14:textId="1F3DCBF5" w:rsidR="009818B1" w:rsidRPr="00BB13DA" w:rsidRDefault="00181528" w:rsidP="009818B1">
      <w:pPr>
        <w:pStyle w:val="ListParagraph"/>
        <w:numPr>
          <w:ilvl w:val="0"/>
          <w:numId w:val="1"/>
        </w:numPr>
        <w:autoSpaceDE w:val="0"/>
        <w:autoSpaceDN w:val="0"/>
        <w:adjustRightInd w:val="0"/>
        <w:spacing w:after="200" w:line="276" w:lineRule="auto"/>
        <w:ind w:left="0"/>
        <w:jc w:val="both"/>
        <w:rPr>
          <w:bCs/>
          <w:sz w:val="22"/>
          <w:szCs w:val="22"/>
        </w:rPr>
      </w:pPr>
      <w:r w:rsidRPr="00BB13DA">
        <w:rPr>
          <w:bCs/>
          <w:sz w:val="22"/>
          <w:szCs w:val="22"/>
        </w:rPr>
        <w:t xml:space="preserve">Complex needs and behaviours leading the </w:t>
      </w:r>
      <w:r w:rsidR="00621F78">
        <w:rPr>
          <w:bCs/>
          <w:sz w:val="22"/>
          <w:szCs w:val="22"/>
        </w:rPr>
        <w:t>person</w:t>
      </w:r>
      <w:r w:rsidRPr="00BB13DA">
        <w:rPr>
          <w:bCs/>
          <w:sz w:val="22"/>
          <w:szCs w:val="22"/>
        </w:rPr>
        <w:t xml:space="preserve"> to cause harm to others.</w:t>
      </w:r>
    </w:p>
    <w:p w14:paraId="2632811D" w14:textId="77777777" w:rsidR="009818B1" w:rsidRPr="00BB13DA" w:rsidRDefault="00181528" w:rsidP="009818B1">
      <w:pPr>
        <w:pStyle w:val="ListParagraph"/>
        <w:numPr>
          <w:ilvl w:val="0"/>
          <w:numId w:val="1"/>
        </w:numPr>
        <w:autoSpaceDE w:val="0"/>
        <w:autoSpaceDN w:val="0"/>
        <w:adjustRightInd w:val="0"/>
        <w:spacing w:after="200" w:line="276" w:lineRule="auto"/>
        <w:ind w:left="0"/>
        <w:jc w:val="both"/>
        <w:rPr>
          <w:bCs/>
          <w:sz w:val="22"/>
          <w:szCs w:val="22"/>
        </w:rPr>
      </w:pPr>
      <w:r w:rsidRPr="00BB13DA">
        <w:rPr>
          <w:bCs/>
          <w:sz w:val="22"/>
          <w:szCs w:val="22"/>
        </w:rPr>
        <w:t xml:space="preserve">Impact of domestic violence, mental health and substance misuse. </w:t>
      </w:r>
    </w:p>
    <w:p w14:paraId="193F8B17" w14:textId="77777777" w:rsidR="009818B1" w:rsidRPr="00BB13DA" w:rsidRDefault="00181528" w:rsidP="009818B1">
      <w:pPr>
        <w:pStyle w:val="ListParagraph"/>
        <w:numPr>
          <w:ilvl w:val="0"/>
          <w:numId w:val="1"/>
        </w:numPr>
        <w:autoSpaceDE w:val="0"/>
        <w:autoSpaceDN w:val="0"/>
        <w:adjustRightInd w:val="0"/>
        <w:spacing w:after="200" w:line="276" w:lineRule="auto"/>
        <w:ind w:left="0"/>
        <w:jc w:val="both"/>
        <w:rPr>
          <w:bCs/>
          <w:sz w:val="22"/>
          <w:szCs w:val="22"/>
        </w:rPr>
      </w:pPr>
      <w:r w:rsidRPr="00BB13DA">
        <w:rPr>
          <w:bCs/>
          <w:sz w:val="22"/>
          <w:szCs w:val="22"/>
        </w:rPr>
        <w:t xml:space="preserve">Risks previously addressed via a section 42 enquiry but the need for ongoing risk management and monitoring has been identified. </w:t>
      </w:r>
    </w:p>
    <w:p w14:paraId="68233AF4" w14:textId="56600AC0" w:rsidR="005A4D17" w:rsidRPr="00BB13DA" w:rsidRDefault="00181528" w:rsidP="009818B1">
      <w:pPr>
        <w:pStyle w:val="ListParagraph"/>
        <w:numPr>
          <w:ilvl w:val="0"/>
          <w:numId w:val="1"/>
        </w:numPr>
        <w:autoSpaceDE w:val="0"/>
        <w:autoSpaceDN w:val="0"/>
        <w:adjustRightInd w:val="0"/>
        <w:spacing w:after="200" w:line="276" w:lineRule="auto"/>
        <w:ind w:left="0"/>
        <w:jc w:val="both"/>
        <w:rPr>
          <w:bCs/>
          <w:sz w:val="22"/>
          <w:szCs w:val="22"/>
        </w:rPr>
      </w:pPr>
      <w:r w:rsidRPr="00BB13DA">
        <w:rPr>
          <w:bCs/>
          <w:sz w:val="22"/>
          <w:szCs w:val="22"/>
        </w:rPr>
        <w:t xml:space="preserve">Risks which are </w:t>
      </w:r>
      <w:r w:rsidR="001E7AF6">
        <w:rPr>
          <w:bCs/>
          <w:sz w:val="22"/>
          <w:szCs w:val="22"/>
        </w:rPr>
        <w:t>expected</w:t>
      </w:r>
      <w:r w:rsidRPr="00BB13DA">
        <w:rPr>
          <w:bCs/>
          <w:sz w:val="22"/>
          <w:szCs w:val="22"/>
        </w:rPr>
        <w:t xml:space="preserve"> to increase in intensity and </w:t>
      </w:r>
      <w:r w:rsidR="001E7AF6">
        <w:rPr>
          <w:bCs/>
          <w:sz w:val="22"/>
          <w:szCs w:val="22"/>
        </w:rPr>
        <w:t>therefore</w:t>
      </w:r>
      <w:r w:rsidRPr="00BB13DA">
        <w:rPr>
          <w:bCs/>
          <w:sz w:val="22"/>
          <w:szCs w:val="22"/>
        </w:rPr>
        <w:t xml:space="preserve"> it would be valuable to monitor, review and coordinate support for a person. </w:t>
      </w:r>
      <w:r w:rsidR="001F480E" w:rsidRPr="00BB13DA">
        <w:rPr>
          <w:bCs/>
          <w:sz w:val="22"/>
          <w:szCs w:val="22"/>
        </w:rPr>
        <w:tab/>
      </w:r>
    </w:p>
    <w:p w14:paraId="4B23D645" w14:textId="77777777" w:rsidR="009818B1" w:rsidRPr="00BB13DA" w:rsidRDefault="001337CC" w:rsidP="009818B1">
      <w:pPr>
        <w:pStyle w:val="ListParagraph"/>
        <w:autoSpaceDE w:val="0"/>
        <w:autoSpaceDN w:val="0"/>
        <w:adjustRightInd w:val="0"/>
        <w:spacing w:after="200" w:line="276" w:lineRule="auto"/>
        <w:ind w:left="360" w:hanging="927"/>
        <w:jc w:val="both"/>
        <w:rPr>
          <w:b/>
          <w:sz w:val="22"/>
          <w:szCs w:val="22"/>
        </w:rPr>
      </w:pPr>
      <w:r w:rsidRPr="00BB13DA">
        <w:rPr>
          <w:b/>
          <w:sz w:val="22"/>
          <w:szCs w:val="22"/>
        </w:rPr>
        <w:t>Principles</w:t>
      </w:r>
    </w:p>
    <w:p w14:paraId="3343E2C1" w14:textId="77777777" w:rsidR="000D496C" w:rsidRPr="00BB13DA" w:rsidRDefault="001F480E" w:rsidP="000D496C">
      <w:pPr>
        <w:pStyle w:val="ListParagraph"/>
        <w:numPr>
          <w:ilvl w:val="0"/>
          <w:numId w:val="11"/>
        </w:numPr>
        <w:autoSpaceDE w:val="0"/>
        <w:autoSpaceDN w:val="0"/>
        <w:adjustRightInd w:val="0"/>
        <w:spacing w:after="200" w:line="276" w:lineRule="auto"/>
        <w:ind w:left="0"/>
        <w:jc w:val="both"/>
        <w:rPr>
          <w:bCs/>
          <w:sz w:val="22"/>
          <w:szCs w:val="22"/>
        </w:rPr>
      </w:pPr>
      <w:r w:rsidRPr="00BB13DA">
        <w:rPr>
          <w:sz w:val="22"/>
          <w:szCs w:val="22"/>
        </w:rPr>
        <w:t>Clarity of purpose</w:t>
      </w:r>
      <w:r w:rsidR="001337CC" w:rsidRPr="00BB13DA">
        <w:rPr>
          <w:sz w:val="22"/>
          <w:szCs w:val="22"/>
        </w:rPr>
        <w:t>: what’s the meeting for. Record on the template</w:t>
      </w:r>
    </w:p>
    <w:p w14:paraId="576E738E" w14:textId="73F08488" w:rsidR="000D496C" w:rsidRPr="00BB13DA" w:rsidRDefault="001F480E" w:rsidP="000D496C">
      <w:pPr>
        <w:pStyle w:val="ListParagraph"/>
        <w:numPr>
          <w:ilvl w:val="0"/>
          <w:numId w:val="11"/>
        </w:numPr>
        <w:autoSpaceDE w:val="0"/>
        <w:autoSpaceDN w:val="0"/>
        <w:adjustRightInd w:val="0"/>
        <w:spacing w:after="200" w:line="276" w:lineRule="auto"/>
        <w:ind w:left="0"/>
        <w:jc w:val="both"/>
        <w:rPr>
          <w:bCs/>
          <w:sz w:val="22"/>
          <w:szCs w:val="22"/>
        </w:rPr>
      </w:pPr>
      <w:r w:rsidRPr="00BB13DA">
        <w:rPr>
          <w:sz w:val="22"/>
          <w:szCs w:val="22"/>
        </w:rPr>
        <w:t>Governance</w:t>
      </w:r>
      <w:r w:rsidR="001337CC" w:rsidRPr="00BB13DA">
        <w:rPr>
          <w:sz w:val="22"/>
          <w:szCs w:val="22"/>
        </w:rPr>
        <w:t xml:space="preserve">: </w:t>
      </w:r>
      <w:r w:rsidRPr="00BB13DA">
        <w:rPr>
          <w:sz w:val="22"/>
          <w:szCs w:val="22"/>
        </w:rPr>
        <w:t>chair</w:t>
      </w:r>
      <w:r w:rsidR="001337CC" w:rsidRPr="00BB13DA">
        <w:rPr>
          <w:sz w:val="22"/>
          <w:szCs w:val="22"/>
        </w:rPr>
        <w:t>ing</w:t>
      </w:r>
      <w:r w:rsidRPr="00BB13DA">
        <w:rPr>
          <w:sz w:val="22"/>
          <w:szCs w:val="22"/>
        </w:rPr>
        <w:t xml:space="preserve"> by a supervisory grade post</w:t>
      </w:r>
      <w:r w:rsidR="001337CC" w:rsidRPr="00BB13DA">
        <w:rPr>
          <w:sz w:val="22"/>
          <w:szCs w:val="22"/>
        </w:rPr>
        <w:t>holder</w:t>
      </w:r>
      <w:r w:rsidRPr="00BB13DA">
        <w:rPr>
          <w:sz w:val="22"/>
          <w:szCs w:val="22"/>
        </w:rPr>
        <w:t xml:space="preserve"> or</w:t>
      </w:r>
      <w:r w:rsidR="001337CC" w:rsidRPr="00BB13DA">
        <w:rPr>
          <w:sz w:val="22"/>
          <w:szCs w:val="22"/>
        </w:rPr>
        <w:t xml:space="preserve"> by delegation. </w:t>
      </w:r>
      <w:r w:rsidRPr="00BB13DA">
        <w:rPr>
          <w:sz w:val="22"/>
          <w:szCs w:val="22"/>
        </w:rPr>
        <w:t>The Chair of MARM meetings has overall responsibility for</w:t>
      </w:r>
      <w:r w:rsidR="001337CC" w:rsidRPr="00BB13DA">
        <w:rPr>
          <w:sz w:val="22"/>
          <w:szCs w:val="22"/>
        </w:rPr>
        <w:t xml:space="preserve"> compliance with the </w:t>
      </w:r>
      <w:r w:rsidR="001E7AF6">
        <w:rPr>
          <w:sz w:val="22"/>
          <w:szCs w:val="22"/>
        </w:rPr>
        <w:t xml:space="preserve">full </w:t>
      </w:r>
      <w:r w:rsidR="001337CC" w:rsidRPr="00BB13DA">
        <w:rPr>
          <w:sz w:val="22"/>
          <w:szCs w:val="22"/>
        </w:rPr>
        <w:t>Guidance</w:t>
      </w:r>
      <w:r w:rsidRPr="00BB13DA">
        <w:rPr>
          <w:sz w:val="22"/>
          <w:szCs w:val="22"/>
        </w:rPr>
        <w:t xml:space="preserve">. </w:t>
      </w:r>
    </w:p>
    <w:p w14:paraId="6DF74480" w14:textId="77777777" w:rsidR="00FD5E98" w:rsidRPr="00FD5E98" w:rsidRDefault="001F480E" w:rsidP="000D496C">
      <w:pPr>
        <w:pStyle w:val="ListParagraph"/>
        <w:numPr>
          <w:ilvl w:val="0"/>
          <w:numId w:val="11"/>
        </w:numPr>
        <w:autoSpaceDE w:val="0"/>
        <w:autoSpaceDN w:val="0"/>
        <w:adjustRightInd w:val="0"/>
        <w:spacing w:after="200" w:line="276" w:lineRule="auto"/>
        <w:ind w:left="0"/>
        <w:jc w:val="both"/>
        <w:rPr>
          <w:bCs/>
          <w:sz w:val="22"/>
          <w:szCs w:val="22"/>
        </w:rPr>
      </w:pPr>
      <w:r w:rsidRPr="00BB13DA">
        <w:rPr>
          <w:sz w:val="22"/>
          <w:szCs w:val="22"/>
        </w:rPr>
        <w:t>M</w:t>
      </w:r>
      <w:r w:rsidR="00E07FC7" w:rsidRPr="00BB13DA">
        <w:rPr>
          <w:sz w:val="22"/>
          <w:szCs w:val="22"/>
        </w:rPr>
        <w:t>SP: The need to involve</w:t>
      </w:r>
      <w:r w:rsidRPr="00BB13DA">
        <w:rPr>
          <w:sz w:val="22"/>
          <w:szCs w:val="22"/>
        </w:rPr>
        <w:t xml:space="preserve"> the </w:t>
      </w:r>
      <w:r w:rsidR="00621F78">
        <w:rPr>
          <w:sz w:val="22"/>
          <w:szCs w:val="22"/>
        </w:rPr>
        <w:t>person</w:t>
      </w:r>
      <w:r w:rsidRPr="00BB13DA">
        <w:rPr>
          <w:sz w:val="22"/>
          <w:szCs w:val="22"/>
        </w:rPr>
        <w:t xml:space="preserve"> in meeting</w:t>
      </w:r>
      <w:r w:rsidR="00DD03E7" w:rsidRPr="00BB13DA">
        <w:rPr>
          <w:sz w:val="22"/>
          <w:szCs w:val="22"/>
        </w:rPr>
        <w:t xml:space="preserve"> </w:t>
      </w:r>
      <w:r w:rsidR="00E07FC7" w:rsidRPr="00BB13DA">
        <w:rPr>
          <w:sz w:val="22"/>
          <w:szCs w:val="22"/>
        </w:rPr>
        <w:t>-</w:t>
      </w:r>
      <w:r w:rsidR="00DD03E7" w:rsidRPr="00BB13DA">
        <w:rPr>
          <w:sz w:val="22"/>
          <w:szCs w:val="22"/>
        </w:rPr>
        <w:t xml:space="preserve"> </w:t>
      </w:r>
      <w:r w:rsidR="00E07FC7" w:rsidRPr="00BB13DA">
        <w:rPr>
          <w:sz w:val="22"/>
          <w:szCs w:val="22"/>
        </w:rPr>
        <w:t>attending or</w:t>
      </w:r>
      <w:r w:rsidRPr="00BB13DA">
        <w:rPr>
          <w:sz w:val="22"/>
          <w:szCs w:val="22"/>
        </w:rPr>
        <w:t xml:space="preserve"> </w:t>
      </w:r>
      <w:r w:rsidR="00E07FC7" w:rsidRPr="00BB13DA">
        <w:rPr>
          <w:sz w:val="22"/>
          <w:szCs w:val="22"/>
        </w:rPr>
        <w:t xml:space="preserve">being </w:t>
      </w:r>
      <w:r w:rsidRPr="00BB13DA">
        <w:rPr>
          <w:sz w:val="22"/>
          <w:szCs w:val="22"/>
        </w:rPr>
        <w:t>represented (</w:t>
      </w:r>
      <w:r w:rsidR="00E07FC7" w:rsidRPr="00BB13DA">
        <w:rPr>
          <w:sz w:val="22"/>
          <w:szCs w:val="22"/>
        </w:rPr>
        <w:t xml:space="preserve">if present </w:t>
      </w:r>
      <w:r w:rsidRPr="00BB13DA">
        <w:rPr>
          <w:sz w:val="22"/>
          <w:szCs w:val="22"/>
        </w:rPr>
        <w:t>or not), to receive feedback and</w:t>
      </w:r>
      <w:r w:rsidR="001E7AF6">
        <w:rPr>
          <w:sz w:val="22"/>
          <w:szCs w:val="22"/>
        </w:rPr>
        <w:t xml:space="preserve"> </w:t>
      </w:r>
      <w:r w:rsidRPr="00BB13DA">
        <w:rPr>
          <w:sz w:val="22"/>
          <w:szCs w:val="22"/>
        </w:rPr>
        <w:t>provide comment</w:t>
      </w:r>
      <w:r w:rsidR="001E7AF6">
        <w:rPr>
          <w:sz w:val="22"/>
          <w:szCs w:val="22"/>
        </w:rPr>
        <w:t>s</w:t>
      </w:r>
      <w:r w:rsidRPr="00BB13DA">
        <w:rPr>
          <w:sz w:val="22"/>
          <w:szCs w:val="22"/>
        </w:rPr>
        <w:t>.</w:t>
      </w:r>
      <w:r w:rsidR="00E07FC7" w:rsidRPr="00BB13DA">
        <w:rPr>
          <w:sz w:val="22"/>
          <w:szCs w:val="22"/>
        </w:rPr>
        <w:t xml:space="preserve"> Note:</w:t>
      </w:r>
      <w:r w:rsidRPr="00BB13DA">
        <w:rPr>
          <w:sz w:val="22"/>
          <w:szCs w:val="22"/>
        </w:rPr>
        <w:t xml:space="preserve"> a person </w:t>
      </w:r>
      <w:r w:rsidR="00E07FC7" w:rsidRPr="00BB13DA">
        <w:rPr>
          <w:sz w:val="22"/>
          <w:szCs w:val="22"/>
        </w:rPr>
        <w:t xml:space="preserve">may want partial </w:t>
      </w:r>
      <w:r w:rsidRPr="00BB13DA">
        <w:rPr>
          <w:sz w:val="22"/>
          <w:szCs w:val="22"/>
        </w:rPr>
        <w:t>attend</w:t>
      </w:r>
      <w:r w:rsidR="00E07FC7" w:rsidRPr="00BB13DA">
        <w:rPr>
          <w:sz w:val="22"/>
          <w:szCs w:val="22"/>
        </w:rPr>
        <w:t>ance</w:t>
      </w:r>
      <w:r w:rsidRPr="00BB13DA">
        <w:rPr>
          <w:color w:val="FF0000"/>
          <w:sz w:val="22"/>
          <w:szCs w:val="22"/>
        </w:rPr>
        <w:t xml:space="preserve">. </w:t>
      </w:r>
    </w:p>
    <w:p w14:paraId="10908247" w14:textId="0975241E" w:rsidR="000D496C" w:rsidRPr="00BB13DA" w:rsidRDefault="00FD5E98" w:rsidP="000D496C">
      <w:pPr>
        <w:pStyle w:val="ListParagraph"/>
        <w:numPr>
          <w:ilvl w:val="0"/>
          <w:numId w:val="11"/>
        </w:numPr>
        <w:autoSpaceDE w:val="0"/>
        <w:autoSpaceDN w:val="0"/>
        <w:adjustRightInd w:val="0"/>
        <w:spacing w:after="200" w:line="276" w:lineRule="auto"/>
        <w:ind w:left="0"/>
        <w:jc w:val="both"/>
        <w:rPr>
          <w:bCs/>
          <w:sz w:val="22"/>
          <w:szCs w:val="22"/>
        </w:rPr>
      </w:pPr>
      <w:r>
        <w:t>Depending on the circumstances a MARM meeting may also be held where the person lacks mental capacity to understand and talk about the concerns. However, their interests can be represented either by someone close to them or an advocate.</w:t>
      </w:r>
    </w:p>
    <w:p w14:paraId="5ABB1269" w14:textId="49BDEE59" w:rsidR="005A4D17" w:rsidRPr="00BB13DA" w:rsidRDefault="001F480E" w:rsidP="000D496C">
      <w:pPr>
        <w:pStyle w:val="ListParagraph"/>
        <w:numPr>
          <w:ilvl w:val="0"/>
          <w:numId w:val="11"/>
        </w:numPr>
        <w:autoSpaceDE w:val="0"/>
        <w:autoSpaceDN w:val="0"/>
        <w:adjustRightInd w:val="0"/>
        <w:spacing w:after="200" w:line="276" w:lineRule="auto"/>
        <w:ind w:left="0"/>
        <w:jc w:val="both"/>
        <w:rPr>
          <w:bCs/>
          <w:sz w:val="22"/>
          <w:szCs w:val="22"/>
        </w:rPr>
      </w:pPr>
      <w:r w:rsidRPr="00BB13DA">
        <w:rPr>
          <w:sz w:val="22"/>
          <w:szCs w:val="22"/>
        </w:rPr>
        <w:t>Accountability</w:t>
      </w:r>
      <w:r w:rsidR="00160057" w:rsidRPr="00BB13DA">
        <w:rPr>
          <w:sz w:val="22"/>
          <w:szCs w:val="22"/>
        </w:rPr>
        <w:t xml:space="preserve"> will</w:t>
      </w:r>
      <w:r w:rsidRPr="00BB13DA">
        <w:rPr>
          <w:sz w:val="22"/>
          <w:szCs w:val="22"/>
        </w:rPr>
        <w:t xml:space="preserve"> be shown </w:t>
      </w:r>
      <w:r w:rsidR="00160057" w:rsidRPr="00BB13DA">
        <w:rPr>
          <w:sz w:val="22"/>
          <w:szCs w:val="22"/>
        </w:rPr>
        <w:t xml:space="preserve">by completing </w:t>
      </w:r>
      <w:r w:rsidR="00CD13FA" w:rsidRPr="00BB13DA">
        <w:rPr>
          <w:sz w:val="22"/>
          <w:szCs w:val="22"/>
        </w:rPr>
        <w:t xml:space="preserve">a </w:t>
      </w:r>
      <w:r w:rsidRPr="00BB13DA">
        <w:rPr>
          <w:sz w:val="22"/>
          <w:szCs w:val="22"/>
        </w:rPr>
        <w:t>record</w:t>
      </w:r>
      <w:r w:rsidR="001E7AF6">
        <w:rPr>
          <w:sz w:val="22"/>
          <w:szCs w:val="22"/>
        </w:rPr>
        <w:t xml:space="preserve"> for</w:t>
      </w:r>
      <w:r w:rsidRPr="00BB13DA">
        <w:rPr>
          <w:sz w:val="22"/>
          <w:szCs w:val="22"/>
        </w:rPr>
        <w:t xml:space="preserve"> </w:t>
      </w:r>
      <w:r w:rsidR="00CD13FA" w:rsidRPr="00BB13DA">
        <w:rPr>
          <w:sz w:val="22"/>
          <w:szCs w:val="22"/>
        </w:rPr>
        <w:t xml:space="preserve">all </w:t>
      </w:r>
      <w:r w:rsidRPr="00BB13DA">
        <w:rPr>
          <w:sz w:val="22"/>
          <w:szCs w:val="22"/>
        </w:rPr>
        <w:t>item</w:t>
      </w:r>
      <w:r w:rsidR="00CD13FA" w:rsidRPr="00BB13DA">
        <w:rPr>
          <w:sz w:val="22"/>
          <w:szCs w:val="22"/>
        </w:rPr>
        <w:t>s</w:t>
      </w:r>
      <w:r w:rsidRPr="00BB13DA">
        <w:rPr>
          <w:sz w:val="22"/>
          <w:szCs w:val="22"/>
        </w:rPr>
        <w:t xml:space="preserve"> on the template, including actions </w:t>
      </w:r>
      <w:r w:rsidR="001B32C8" w:rsidRPr="00BB13DA">
        <w:rPr>
          <w:sz w:val="22"/>
          <w:szCs w:val="22"/>
        </w:rPr>
        <w:t xml:space="preserve">showing </w:t>
      </w:r>
      <w:r w:rsidRPr="00BB13DA">
        <w:rPr>
          <w:sz w:val="22"/>
          <w:szCs w:val="22"/>
        </w:rPr>
        <w:t>the responsible person and timescale. The Chair is responsible for the agreed actions of the MARM meeting, delegating as appropriate</w:t>
      </w:r>
      <w:r w:rsidR="005A4D17" w:rsidRPr="00BB13DA">
        <w:rPr>
          <w:sz w:val="22"/>
          <w:szCs w:val="22"/>
        </w:rPr>
        <w:t>.</w:t>
      </w:r>
    </w:p>
    <w:p w14:paraId="091F043C" w14:textId="409F7A4E" w:rsidR="00A85885" w:rsidRPr="00BB13DA" w:rsidRDefault="00A85885" w:rsidP="000D496C">
      <w:pPr>
        <w:pStyle w:val="ListParagraph"/>
        <w:numPr>
          <w:ilvl w:val="0"/>
          <w:numId w:val="11"/>
        </w:numPr>
        <w:autoSpaceDE w:val="0"/>
        <w:autoSpaceDN w:val="0"/>
        <w:adjustRightInd w:val="0"/>
        <w:spacing w:after="200" w:line="276" w:lineRule="auto"/>
        <w:ind w:left="0"/>
        <w:jc w:val="both"/>
        <w:rPr>
          <w:bCs/>
          <w:sz w:val="22"/>
          <w:szCs w:val="22"/>
        </w:rPr>
      </w:pPr>
      <w:r w:rsidRPr="00BB13DA">
        <w:rPr>
          <w:sz w:val="22"/>
          <w:szCs w:val="22"/>
        </w:rPr>
        <w:t>MAR</w:t>
      </w:r>
      <w:r w:rsidR="00127366" w:rsidRPr="00BB13DA">
        <w:rPr>
          <w:sz w:val="22"/>
          <w:szCs w:val="22"/>
        </w:rPr>
        <w:t xml:space="preserve">M is a formal process </w:t>
      </w:r>
      <w:r w:rsidR="001E7AF6">
        <w:rPr>
          <w:sz w:val="22"/>
          <w:szCs w:val="22"/>
        </w:rPr>
        <w:t>carry</w:t>
      </w:r>
      <w:r w:rsidR="00131066" w:rsidRPr="00BB13DA">
        <w:rPr>
          <w:sz w:val="22"/>
          <w:szCs w:val="22"/>
        </w:rPr>
        <w:t>ing</w:t>
      </w:r>
      <w:r w:rsidR="00127366" w:rsidRPr="00BB13DA">
        <w:rPr>
          <w:sz w:val="22"/>
          <w:szCs w:val="22"/>
        </w:rPr>
        <w:t xml:space="preserve"> the same governance </w:t>
      </w:r>
      <w:r w:rsidR="00D27988" w:rsidRPr="00BB13DA">
        <w:rPr>
          <w:sz w:val="22"/>
          <w:szCs w:val="22"/>
        </w:rPr>
        <w:t xml:space="preserve">responsibilities </w:t>
      </w:r>
      <w:r w:rsidR="00127366" w:rsidRPr="00BB13DA">
        <w:rPr>
          <w:sz w:val="22"/>
          <w:szCs w:val="22"/>
        </w:rPr>
        <w:t xml:space="preserve">as a </w:t>
      </w:r>
      <w:r w:rsidR="00D27988" w:rsidRPr="00BB13DA">
        <w:rPr>
          <w:sz w:val="22"/>
          <w:szCs w:val="22"/>
        </w:rPr>
        <w:t>S.42 event.</w:t>
      </w:r>
    </w:p>
    <w:p w14:paraId="77C7FE32" w14:textId="77777777" w:rsidR="005A4D17" w:rsidRPr="00BB13DA" w:rsidRDefault="005A4D17" w:rsidP="005A4D17">
      <w:pPr>
        <w:pStyle w:val="ListParagraph"/>
        <w:autoSpaceDE w:val="0"/>
        <w:autoSpaceDN w:val="0"/>
        <w:adjustRightInd w:val="0"/>
        <w:spacing w:after="200" w:line="276" w:lineRule="auto"/>
        <w:ind w:left="426"/>
        <w:jc w:val="both"/>
        <w:rPr>
          <w:b/>
          <w:sz w:val="22"/>
          <w:szCs w:val="22"/>
        </w:rPr>
      </w:pPr>
    </w:p>
    <w:p w14:paraId="2C219ECC" w14:textId="66DDE4D4" w:rsidR="005D5F35" w:rsidRPr="00BB13DA" w:rsidRDefault="001F480E" w:rsidP="005D5F35">
      <w:pPr>
        <w:pStyle w:val="ListParagraph"/>
        <w:autoSpaceDE w:val="0"/>
        <w:autoSpaceDN w:val="0"/>
        <w:adjustRightInd w:val="0"/>
        <w:spacing w:after="200" w:line="276" w:lineRule="auto"/>
        <w:ind w:left="-567"/>
        <w:jc w:val="both"/>
        <w:rPr>
          <w:bCs/>
          <w:sz w:val="22"/>
          <w:szCs w:val="22"/>
        </w:rPr>
      </w:pPr>
      <w:r w:rsidRPr="00BB13DA">
        <w:rPr>
          <w:b/>
          <w:bCs/>
          <w:sz w:val="22"/>
          <w:szCs w:val="22"/>
        </w:rPr>
        <w:t>Which agency leads</w:t>
      </w:r>
      <w:r w:rsidR="00F83F30" w:rsidRPr="00BB13DA">
        <w:rPr>
          <w:b/>
          <w:bCs/>
          <w:sz w:val="22"/>
          <w:szCs w:val="22"/>
        </w:rPr>
        <w:t xml:space="preserve">: </w:t>
      </w:r>
      <w:r w:rsidRPr="00BB13DA">
        <w:rPr>
          <w:sz w:val="22"/>
          <w:szCs w:val="22"/>
        </w:rPr>
        <w:t xml:space="preserve">the agency working most closely with the </w:t>
      </w:r>
      <w:r w:rsidR="00621F78">
        <w:rPr>
          <w:sz w:val="22"/>
          <w:szCs w:val="22"/>
        </w:rPr>
        <w:t>person</w:t>
      </w:r>
      <w:r w:rsidRPr="00BB13DA">
        <w:rPr>
          <w:sz w:val="22"/>
          <w:szCs w:val="22"/>
        </w:rPr>
        <w:t xml:space="preserve"> will </w:t>
      </w:r>
      <w:r w:rsidR="00F83F30" w:rsidRPr="00BB13DA">
        <w:rPr>
          <w:sz w:val="22"/>
          <w:szCs w:val="22"/>
        </w:rPr>
        <w:t xml:space="preserve">usually </w:t>
      </w:r>
      <w:r w:rsidRPr="00BB13DA">
        <w:rPr>
          <w:sz w:val="22"/>
          <w:szCs w:val="22"/>
        </w:rPr>
        <w:t>convene the meeting</w:t>
      </w:r>
      <w:r w:rsidR="00E447F7" w:rsidRPr="00BB13DA">
        <w:rPr>
          <w:sz w:val="22"/>
          <w:szCs w:val="22"/>
        </w:rPr>
        <w:t xml:space="preserve">, </w:t>
      </w:r>
      <w:r w:rsidRPr="00BB13DA">
        <w:rPr>
          <w:sz w:val="22"/>
          <w:szCs w:val="22"/>
        </w:rPr>
        <w:t>lead the process</w:t>
      </w:r>
      <w:r w:rsidR="004053AE" w:rsidRPr="00BB13DA">
        <w:rPr>
          <w:sz w:val="22"/>
          <w:szCs w:val="22"/>
        </w:rPr>
        <w:t xml:space="preserve"> </w:t>
      </w:r>
      <w:r w:rsidR="00E447F7" w:rsidRPr="00BB13DA">
        <w:rPr>
          <w:sz w:val="22"/>
          <w:szCs w:val="22"/>
        </w:rPr>
        <w:t>and</w:t>
      </w:r>
      <w:r w:rsidRPr="00BB13DA">
        <w:rPr>
          <w:sz w:val="22"/>
          <w:szCs w:val="22"/>
        </w:rPr>
        <w:t xml:space="preserve"> tak</w:t>
      </w:r>
      <w:r w:rsidR="00E447F7" w:rsidRPr="00BB13DA">
        <w:rPr>
          <w:sz w:val="22"/>
          <w:szCs w:val="22"/>
        </w:rPr>
        <w:t>e</w:t>
      </w:r>
      <w:r w:rsidRPr="00BB13DA">
        <w:rPr>
          <w:sz w:val="22"/>
          <w:szCs w:val="22"/>
        </w:rPr>
        <w:t xml:space="preserve"> responsibility for hosting</w:t>
      </w:r>
      <w:r w:rsidR="0007402E" w:rsidRPr="00BB13DA">
        <w:rPr>
          <w:sz w:val="22"/>
          <w:szCs w:val="22"/>
        </w:rPr>
        <w:t>/ facilitating</w:t>
      </w:r>
      <w:r w:rsidRPr="00BB13DA">
        <w:rPr>
          <w:sz w:val="22"/>
          <w:szCs w:val="22"/>
        </w:rPr>
        <w:t xml:space="preserve">. </w:t>
      </w:r>
      <w:r w:rsidR="00114195" w:rsidRPr="00BB13DA">
        <w:rPr>
          <w:sz w:val="22"/>
          <w:szCs w:val="22"/>
        </w:rPr>
        <w:t>W</w:t>
      </w:r>
      <w:r w:rsidRPr="00BB13DA">
        <w:rPr>
          <w:sz w:val="22"/>
          <w:szCs w:val="22"/>
        </w:rPr>
        <w:t xml:space="preserve">ill </w:t>
      </w:r>
      <w:r w:rsidR="006920AE" w:rsidRPr="00BB13DA">
        <w:rPr>
          <w:sz w:val="22"/>
          <w:szCs w:val="22"/>
        </w:rPr>
        <w:t xml:space="preserve">appoint </w:t>
      </w:r>
      <w:r w:rsidRPr="00BB13DA">
        <w:rPr>
          <w:sz w:val="22"/>
          <w:szCs w:val="22"/>
        </w:rPr>
        <w:t>a key conta</w:t>
      </w:r>
      <w:r w:rsidR="00BB36C2" w:rsidRPr="00BB13DA">
        <w:rPr>
          <w:sz w:val="22"/>
          <w:szCs w:val="22"/>
        </w:rPr>
        <w:t xml:space="preserve">ct </w:t>
      </w:r>
      <w:r w:rsidRPr="00BB13DA">
        <w:rPr>
          <w:sz w:val="22"/>
          <w:szCs w:val="22"/>
        </w:rPr>
        <w:t xml:space="preserve">not necessarily from their agency) </w:t>
      </w:r>
      <w:r w:rsidR="00544BB2" w:rsidRPr="00BB13DA">
        <w:rPr>
          <w:sz w:val="22"/>
          <w:szCs w:val="22"/>
        </w:rPr>
        <w:t xml:space="preserve">and that </w:t>
      </w:r>
      <w:r w:rsidRPr="00BB13DA">
        <w:rPr>
          <w:sz w:val="22"/>
          <w:szCs w:val="22"/>
        </w:rPr>
        <w:t>actions in Action Plan are allocated.</w:t>
      </w:r>
      <w:r w:rsidR="00BB36C2" w:rsidRPr="00BB13DA">
        <w:rPr>
          <w:sz w:val="22"/>
          <w:szCs w:val="22"/>
        </w:rPr>
        <w:t xml:space="preserve"> </w:t>
      </w:r>
      <w:r w:rsidR="001E7AF6">
        <w:rPr>
          <w:sz w:val="22"/>
          <w:szCs w:val="22"/>
        </w:rPr>
        <w:t xml:space="preserve">Only invite an agency if it’s necessary. Think if </w:t>
      </w:r>
      <w:r w:rsidR="00621F78">
        <w:rPr>
          <w:sz w:val="22"/>
          <w:szCs w:val="22"/>
        </w:rPr>
        <w:t>they</w:t>
      </w:r>
      <w:r w:rsidR="001E7AF6">
        <w:rPr>
          <w:sz w:val="22"/>
          <w:szCs w:val="22"/>
        </w:rPr>
        <w:t xml:space="preserve"> can provide a report instead.</w:t>
      </w:r>
    </w:p>
    <w:p w14:paraId="4125AF97" w14:textId="77777777" w:rsidR="005D5F35" w:rsidRPr="00BB13DA" w:rsidRDefault="005D5F35" w:rsidP="005D5F35">
      <w:pPr>
        <w:pStyle w:val="ListParagraph"/>
        <w:autoSpaceDE w:val="0"/>
        <w:autoSpaceDN w:val="0"/>
        <w:adjustRightInd w:val="0"/>
        <w:spacing w:after="200" w:line="276" w:lineRule="auto"/>
        <w:ind w:left="-567"/>
        <w:jc w:val="both"/>
        <w:rPr>
          <w:b/>
          <w:sz w:val="22"/>
          <w:szCs w:val="22"/>
        </w:rPr>
      </w:pPr>
    </w:p>
    <w:p w14:paraId="726FFFD1" w14:textId="77777777" w:rsidR="005D5F35" w:rsidRPr="00BB13DA" w:rsidRDefault="00354CB4" w:rsidP="005D5F35">
      <w:pPr>
        <w:pStyle w:val="ListParagraph"/>
        <w:autoSpaceDE w:val="0"/>
        <w:autoSpaceDN w:val="0"/>
        <w:adjustRightInd w:val="0"/>
        <w:spacing w:after="200" w:line="276" w:lineRule="auto"/>
        <w:ind w:left="-567"/>
        <w:jc w:val="both"/>
        <w:rPr>
          <w:b/>
          <w:sz w:val="22"/>
          <w:szCs w:val="22"/>
        </w:rPr>
      </w:pPr>
      <w:r w:rsidRPr="00BB13DA">
        <w:rPr>
          <w:b/>
          <w:sz w:val="22"/>
          <w:szCs w:val="22"/>
        </w:rPr>
        <w:t>A</w:t>
      </w:r>
      <w:r w:rsidR="00B0755A" w:rsidRPr="00BB13DA">
        <w:rPr>
          <w:b/>
          <w:sz w:val="22"/>
          <w:szCs w:val="22"/>
        </w:rPr>
        <w:t xml:space="preserve">bout </w:t>
      </w:r>
      <w:r w:rsidR="00EE30C0" w:rsidRPr="00BB13DA">
        <w:rPr>
          <w:b/>
          <w:sz w:val="22"/>
          <w:szCs w:val="22"/>
        </w:rPr>
        <w:t>the meeting</w:t>
      </w:r>
    </w:p>
    <w:p w14:paraId="554C928F" w14:textId="77777777" w:rsidR="005D5F35" w:rsidRPr="00BB13DA" w:rsidRDefault="00DB35CF" w:rsidP="005D5F35">
      <w:pPr>
        <w:pStyle w:val="ListParagraph"/>
        <w:autoSpaceDE w:val="0"/>
        <w:autoSpaceDN w:val="0"/>
        <w:adjustRightInd w:val="0"/>
        <w:spacing w:after="200" w:line="276" w:lineRule="auto"/>
        <w:ind w:left="-567"/>
        <w:jc w:val="both"/>
        <w:rPr>
          <w:sz w:val="22"/>
          <w:szCs w:val="22"/>
        </w:rPr>
      </w:pPr>
      <w:r w:rsidRPr="00BB13DA">
        <w:rPr>
          <w:sz w:val="22"/>
          <w:szCs w:val="22"/>
          <w:u w:val="single"/>
        </w:rPr>
        <w:t>In advance</w:t>
      </w:r>
      <w:r w:rsidR="004221F2" w:rsidRPr="00BB13DA">
        <w:rPr>
          <w:sz w:val="22"/>
          <w:szCs w:val="22"/>
        </w:rPr>
        <w:t>:</w:t>
      </w:r>
      <w:r w:rsidR="00B0755A" w:rsidRPr="00BB13DA">
        <w:rPr>
          <w:sz w:val="22"/>
          <w:szCs w:val="22"/>
        </w:rPr>
        <w:t xml:space="preserve"> </w:t>
      </w:r>
    </w:p>
    <w:p w14:paraId="35F0CBD2" w14:textId="114CE215" w:rsidR="005D5F35" w:rsidRPr="00BB13DA" w:rsidRDefault="001E7AF6" w:rsidP="005D5F35">
      <w:pPr>
        <w:pStyle w:val="ListParagraph"/>
        <w:numPr>
          <w:ilvl w:val="0"/>
          <w:numId w:val="9"/>
        </w:numPr>
        <w:autoSpaceDE w:val="0"/>
        <w:autoSpaceDN w:val="0"/>
        <w:adjustRightInd w:val="0"/>
        <w:spacing w:after="200" w:line="276" w:lineRule="auto"/>
        <w:jc w:val="both"/>
        <w:rPr>
          <w:b/>
          <w:sz w:val="22"/>
          <w:szCs w:val="22"/>
        </w:rPr>
      </w:pPr>
      <w:r>
        <w:rPr>
          <w:sz w:val="22"/>
          <w:szCs w:val="22"/>
        </w:rPr>
        <w:t>Be clear</w:t>
      </w:r>
      <w:r w:rsidR="0008255F" w:rsidRPr="00BB13DA">
        <w:rPr>
          <w:sz w:val="22"/>
          <w:szCs w:val="22"/>
        </w:rPr>
        <w:t xml:space="preserve"> </w:t>
      </w:r>
      <w:r w:rsidR="0042352E" w:rsidRPr="00BB13DA">
        <w:rPr>
          <w:sz w:val="22"/>
          <w:szCs w:val="22"/>
        </w:rPr>
        <w:t>about</w:t>
      </w:r>
      <w:r w:rsidR="00B0755A" w:rsidRPr="00BB13DA">
        <w:rPr>
          <w:sz w:val="22"/>
          <w:szCs w:val="22"/>
        </w:rPr>
        <w:t xml:space="preserve"> specific reason(s) for the</w:t>
      </w:r>
      <w:r>
        <w:rPr>
          <w:sz w:val="22"/>
          <w:szCs w:val="22"/>
        </w:rPr>
        <w:t xml:space="preserve"> meeting</w:t>
      </w:r>
      <w:r w:rsidR="00B0755A" w:rsidRPr="00BB13DA">
        <w:rPr>
          <w:sz w:val="22"/>
          <w:szCs w:val="22"/>
        </w:rPr>
        <w:t>. Local</w:t>
      </w:r>
      <w:r w:rsidR="001D66C1" w:rsidRPr="00BB13DA">
        <w:rPr>
          <w:sz w:val="22"/>
          <w:szCs w:val="22"/>
        </w:rPr>
        <w:t xml:space="preserve"> </w:t>
      </w:r>
      <w:r w:rsidR="00B0755A" w:rsidRPr="00BB13DA">
        <w:rPr>
          <w:sz w:val="22"/>
          <w:szCs w:val="22"/>
        </w:rPr>
        <w:t>authorities will need to record this on their client record systems.</w:t>
      </w:r>
    </w:p>
    <w:p w14:paraId="40CB920F" w14:textId="77777777" w:rsidR="005D5F35" w:rsidRPr="00BB13DA" w:rsidRDefault="00B0755A" w:rsidP="005D5F35">
      <w:pPr>
        <w:pStyle w:val="ListParagraph"/>
        <w:numPr>
          <w:ilvl w:val="0"/>
          <w:numId w:val="9"/>
        </w:numPr>
        <w:autoSpaceDE w:val="0"/>
        <w:autoSpaceDN w:val="0"/>
        <w:adjustRightInd w:val="0"/>
        <w:spacing w:after="200" w:line="276" w:lineRule="auto"/>
        <w:jc w:val="both"/>
        <w:rPr>
          <w:b/>
          <w:sz w:val="22"/>
          <w:szCs w:val="22"/>
        </w:rPr>
      </w:pPr>
      <w:r w:rsidRPr="00BB13DA">
        <w:rPr>
          <w:sz w:val="22"/>
          <w:szCs w:val="22"/>
        </w:rPr>
        <w:t>The appointment of a Chair</w:t>
      </w:r>
      <w:r w:rsidR="004221F2" w:rsidRPr="00BB13DA">
        <w:rPr>
          <w:sz w:val="22"/>
          <w:szCs w:val="22"/>
        </w:rPr>
        <w:t xml:space="preserve">, </w:t>
      </w:r>
      <w:r w:rsidRPr="00BB13DA">
        <w:rPr>
          <w:sz w:val="22"/>
          <w:szCs w:val="22"/>
        </w:rPr>
        <w:t>notetaker</w:t>
      </w:r>
      <w:r w:rsidR="00856EFA" w:rsidRPr="00BB13DA">
        <w:rPr>
          <w:sz w:val="22"/>
          <w:szCs w:val="22"/>
        </w:rPr>
        <w:t xml:space="preserve"> and for agreeing/ distributing notes.</w:t>
      </w:r>
      <w:r w:rsidR="00A27EBD" w:rsidRPr="00BB13DA">
        <w:rPr>
          <w:sz w:val="22"/>
          <w:szCs w:val="22"/>
        </w:rPr>
        <w:t xml:space="preserve"> </w:t>
      </w:r>
    </w:p>
    <w:p w14:paraId="6C52539E" w14:textId="77777777" w:rsidR="005D5F35" w:rsidRPr="00BB13DA" w:rsidRDefault="009D1147" w:rsidP="005D5F35">
      <w:pPr>
        <w:pStyle w:val="ListParagraph"/>
        <w:numPr>
          <w:ilvl w:val="0"/>
          <w:numId w:val="9"/>
        </w:numPr>
        <w:autoSpaceDE w:val="0"/>
        <w:autoSpaceDN w:val="0"/>
        <w:adjustRightInd w:val="0"/>
        <w:spacing w:after="200" w:line="276" w:lineRule="auto"/>
        <w:jc w:val="both"/>
        <w:rPr>
          <w:b/>
          <w:sz w:val="22"/>
          <w:szCs w:val="22"/>
        </w:rPr>
      </w:pPr>
      <w:r w:rsidRPr="00BB13DA">
        <w:rPr>
          <w:sz w:val="22"/>
          <w:szCs w:val="22"/>
        </w:rPr>
        <w:t>A</w:t>
      </w:r>
      <w:r w:rsidR="00B0755A" w:rsidRPr="00BB13DA">
        <w:rPr>
          <w:sz w:val="22"/>
          <w:szCs w:val="22"/>
        </w:rPr>
        <w:t xml:space="preserve"> location and time that enables the individual to attend</w:t>
      </w:r>
      <w:r w:rsidR="00DF6820" w:rsidRPr="00BB13DA">
        <w:rPr>
          <w:sz w:val="22"/>
          <w:szCs w:val="22"/>
        </w:rPr>
        <w:t>.</w:t>
      </w:r>
      <w:r w:rsidRPr="00BB13DA">
        <w:rPr>
          <w:sz w:val="22"/>
          <w:szCs w:val="22"/>
        </w:rPr>
        <w:t xml:space="preserve">                                                                                                  </w:t>
      </w:r>
    </w:p>
    <w:p w14:paraId="5558D07D" w14:textId="77777777" w:rsidR="005D5F35" w:rsidRPr="00BB13DA" w:rsidRDefault="00DF6820" w:rsidP="005D5F35">
      <w:pPr>
        <w:pStyle w:val="ListParagraph"/>
        <w:numPr>
          <w:ilvl w:val="0"/>
          <w:numId w:val="9"/>
        </w:numPr>
        <w:autoSpaceDE w:val="0"/>
        <w:autoSpaceDN w:val="0"/>
        <w:adjustRightInd w:val="0"/>
        <w:spacing w:after="200" w:line="276" w:lineRule="auto"/>
        <w:jc w:val="both"/>
        <w:rPr>
          <w:b/>
          <w:sz w:val="22"/>
          <w:szCs w:val="22"/>
        </w:rPr>
      </w:pPr>
      <w:r w:rsidRPr="00BB13DA">
        <w:rPr>
          <w:sz w:val="22"/>
          <w:szCs w:val="22"/>
        </w:rPr>
        <w:t xml:space="preserve">An invitation </w:t>
      </w:r>
      <w:r w:rsidR="00695044" w:rsidRPr="00BB13DA">
        <w:rPr>
          <w:sz w:val="22"/>
          <w:szCs w:val="22"/>
        </w:rPr>
        <w:t>letter which includes</w:t>
      </w:r>
      <w:r w:rsidR="00CA3E8D" w:rsidRPr="00BB13DA">
        <w:rPr>
          <w:sz w:val="22"/>
          <w:szCs w:val="22"/>
        </w:rPr>
        <w:t xml:space="preserve"> the purpose</w:t>
      </w:r>
      <w:r w:rsidR="00BC7B42" w:rsidRPr="00BB13DA">
        <w:rPr>
          <w:sz w:val="22"/>
          <w:szCs w:val="22"/>
        </w:rPr>
        <w:t>.</w:t>
      </w:r>
      <w:r w:rsidR="00B0755A" w:rsidRPr="00BB13DA">
        <w:rPr>
          <w:sz w:val="22"/>
          <w:szCs w:val="22"/>
        </w:rPr>
        <w:t xml:space="preserve"> </w:t>
      </w:r>
    </w:p>
    <w:p w14:paraId="2B200F46" w14:textId="79E55EA6" w:rsidR="005D5F35" w:rsidRPr="00BB13DA" w:rsidRDefault="005B01EF" w:rsidP="005D5F35">
      <w:pPr>
        <w:pStyle w:val="ListParagraph"/>
        <w:numPr>
          <w:ilvl w:val="0"/>
          <w:numId w:val="9"/>
        </w:numPr>
        <w:autoSpaceDE w:val="0"/>
        <w:autoSpaceDN w:val="0"/>
        <w:adjustRightInd w:val="0"/>
        <w:spacing w:after="200" w:line="276" w:lineRule="auto"/>
        <w:jc w:val="both"/>
        <w:rPr>
          <w:b/>
          <w:sz w:val="22"/>
          <w:szCs w:val="22"/>
        </w:rPr>
      </w:pPr>
      <w:r w:rsidRPr="00BB13DA">
        <w:rPr>
          <w:sz w:val="22"/>
          <w:szCs w:val="22"/>
        </w:rPr>
        <w:t>An agenda which includes all the items of the meeting template.</w:t>
      </w:r>
    </w:p>
    <w:p w14:paraId="4D50375B" w14:textId="4E4B8BBC" w:rsidR="005D5F35" w:rsidRPr="00BB13DA" w:rsidRDefault="001E7AF6" w:rsidP="005D5F35">
      <w:pPr>
        <w:pStyle w:val="ListParagraph"/>
        <w:numPr>
          <w:ilvl w:val="0"/>
          <w:numId w:val="9"/>
        </w:numPr>
        <w:autoSpaceDE w:val="0"/>
        <w:autoSpaceDN w:val="0"/>
        <w:adjustRightInd w:val="0"/>
        <w:spacing w:after="200" w:line="276" w:lineRule="auto"/>
        <w:jc w:val="both"/>
        <w:rPr>
          <w:b/>
          <w:sz w:val="22"/>
          <w:szCs w:val="22"/>
        </w:rPr>
      </w:pPr>
      <w:r>
        <w:rPr>
          <w:sz w:val="22"/>
          <w:szCs w:val="22"/>
        </w:rPr>
        <w:t>Involve</w:t>
      </w:r>
      <w:r w:rsidR="00B0755A" w:rsidRPr="00BB13DA">
        <w:rPr>
          <w:sz w:val="22"/>
          <w:szCs w:val="22"/>
        </w:rPr>
        <w:t xml:space="preserve"> the </w:t>
      </w:r>
      <w:r w:rsidR="00621F78">
        <w:rPr>
          <w:sz w:val="22"/>
          <w:szCs w:val="22"/>
        </w:rPr>
        <w:t>person</w:t>
      </w:r>
      <w:r w:rsidR="00B0755A" w:rsidRPr="00BB13DA">
        <w:rPr>
          <w:sz w:val="22"/>
          <w:szCs w:val="22"/>
        </w:rPr>
        <w:t xml:space="preserve"> </w:t>
      </w:r>
      <w:r w:rsidR="00A36C36" w:rsidRPr="00BB13DA">
        <w:rPr>
          <w:sz w:val="22"/>
          <w:szCs w:val="22"/>
        </w:rPr>
        <w:t>–</w:t>
      </w:r>
      <w:r w:rsidR="00550A11" w:rsidRPr="00BB13DA">
        <w:rPr>
          <w:sz w:val="22"/>
          <w:szCs w:val="22"/>
        </w:rPr>
        <w:t xml:space="preserve"> </w:t>
      </w:r>
      <w:r w:rsidR="00B0755A" w:rsidRPr="00BB13DA">
        <w:rPr>
          <w:sz w:val="22"/>
          <w:szCs w:val="22"/>
        </w:rPr>
        <w:t>inform</w:t>
      </w:r>
      <w:r w:rsidR="00A36C36" w:rsidRPr="00BB13DA">
        <w:rPr>
          <w:sz w:val="22"/>
          <w:szCs w:val="22"/>
        </w:rPr>
        <w:t xml:space="preserve">ation about </w:t>
      </w:r>
      <w:r w:rsidR="00B0755A" w:rsidRPr="00BB13DA">
        <w:rPr>
          <w:sz w:val="22"/>
          <w:szCs w:val="22"/>
        </w:rPr>
        <w:t>meeting</w:t>
      </w:r>
      <w:r w:rsidR="002848E1" w:rsidRPr="00BB13DA">
        <w:rPr>
          <w:sz w:val="22"/>
          <w:szCs w:val="22"/>
        </w:rPr>
        <w:t>/ invitation</w:t>
      </w:r>
      <w:r w:rsidR="00C71A90" w:rsidRPr="00BB13DA">
        <w:rPr>
          <w:sz w:val="22"/>
          <w:szCs w:val="22"/>
        </w:rPr>
        <w:t xml:space="preserve"> and to carer/ representative if appropriate. Partial attendance</w:t>
      </w:r>
      <w:r w:rsidR="005D5F35" w:rsidRPr="00BB13DA">
        <w:rPr>
          <w:sz w:val="22"/>
          <w:szCs w:val="22"/>
        </w:rPr>
        <w:t xml:space="preserve"> is</w:t>
      </w:r>
      <w:r w:rsidR="00C71A90" w:rsidRPr="00BB13DA">
        <w:rPr>
          <w:sz w:val="22"/>
          <w:szCs w:val="22"/>
        </w:rPr>
        <w:t xml:space="preserve"> possible</w:t>
      </w:r>
      <w:r w:rsidR="00137AF8" w:rsidRPr="00BB13DA">
        <w:rPr>
          <w:sz w:val="22"/>
          <w:szCs w:val="22"/>
        </w:rPr>
        <w:t>.</w:t>
      </w:r>
    </w:p>
    <w:p w14:paraId="1A1D62BB" w14:textId="77777777" w:rsidR="005D5F35" w:rsidRPr="00BB13DA" w:rsidRDefault="00B0755A" w:rsidP="005D5F35">
      <w:pPr>
        <w:autoSpaceDE w:val="0"/>
        <w:autoSpaceDN w:val="0"/>
        <w:adjustRightInd w:val="0"/>
        <w:spacing w:after="200" w:line="276" w:lineRule="auto"/>
        <w:ind w:left="-567"/>
        <w:jc w:val="both"/>
        <w:rPr>
          <w:b/>
          <w:sz w:val="22"/>
          <w:szCs w:val="22"/>
        </w:rPr>
      </w:pPr>
      <w:r w:rsidRPr="00BB13DA">
        <w:rPr>
          <w:bCs/>
          <w:sz w:val="22"/>
          <w:szCs w:val="22"/>
          <w:u w:val="single"/>
        </w:rPr>
        <w:t>The meeting and its outcomes</w:t>
      </w:r>
    </w:p>
    <w:p w14:paraId="3B893878" w14:textId="77777777" w:rsidR="001B40D7" w:rsidRPr="00BB13DA" w:rsidRDefault="00631D42" w:rsidP="001B40D7">
      <w:pPr>
        <w:pStyle w:val="ListParagraph"/>
        <w:numPr>
          <w:ilvl w:val="0"/>
          <w:numId w:val="10"/>
        </w:numPr>
        <w:autoSpaceDE w:val="0"/>
        <w:autoSpaceDN w:val="0"/>
        <w:adjustRightInd w:val="0"/>
        <w:spacing w:after="200" w:line="276" w:lineRule="auto"/>
        <w:jc w:val="both"/>
        <w:rPr>
          <w:b/>
          <w:sz w:val="22"/>
          <w:szCs w:val="22"/>
        </w:rPr>
      </w:pPr>
      <w:r w:rsidRPr="00BB13DA">
        <w:rPr>
          <w:sz w:val="22"/>
          <w:szCs w:val="22"/>
        </w:rPr>
        <w:t>Full completion of template or explanation of why not.</w:t>
      </w:r>
    </w:p>
    <w:p w14:paraId="2ED2F448" w14:textId="77777777" w:rsidR="001B40D7" w:rsidRPr="00BB13DA" w:rsidRDefault="00B0755A" w:rsidP="001B40D7">
      <w:pPr>
        <w:pStyle w:val="ListParagraph"/>
        <w:numPr>
          <w:ilvl w:val="0"/>
          <w:numId w:val="10"/>
        </w:numPr>
        <w:autoSpaceDE w:val="0"/>
        <w:autoSpaceDN w:val="0"/>
        <w:adjustRightInd w:val="0"/>
        <w:spacing w:after="200" w:line="276" w:lineRule="auto"/>
        <w:jc w:val="both"/>
        <w:rPr>
          <w:b/>
          <w:sz w:val="22"/>
          <w:szCs w:val="22"/>
        </w:rPr>
      </w:pPr>
      <w:r w:rsidRPr="00BB13DA">
        <w:rPr>
          <w:sz w:val="22"/>
          <w:szCs w:val="22"/>
        </w:rPr>
        <w:t xml:space="preserve">Sharing the information each </w:t>
      </w:r>
      <w:r w:rsidR="0042352E" w:rsidRPr="00BB13DA">
        <w:rPr>
          <w:sz w:val="22"/>
          <w:szCs w:val="22"/>
        </w:rPr>
        <w:t xml:space="preserve">agency </w:t>
      </w:r>
      <w:r w:rsidRPr="00BB13DA">
        <w:rPr>
          <w:sz w:val="22"/>
          <w:szCs w:val="22"/>
        </w:rPr>
        <w:t xml:space="preserve">has or agree what </w:t>
      </w:r>
      <w:r w:rsidR="0042352E" w:rsidRPr="00BB13DA">
        <w:rPr>
          <w:sz w:val="22"/>
          <w:szCs w:val="22"/>
        </w:rPr>
        <w:t>is still required</w:t>
      </w:r>
      <w:r w:rsidRPr="00BB13DA">
        <w:rPr>
          <w:sz w:val="22"/>
          <w:szCs w:val="22"/>
        </w:rPr>
        <w:t>.</w:t>
      </w:r>
    </w:p>
    <w:p w14:paraId="24D7A19B" w14:textId="77777777" w:rsidR="001B40D7" w:rsidRPr="00BB13DA" w:rsidRDefault="00B0755A" w:rsidP="001B40D7">
      <w:pPr>
        <w:pStyle w:val="ListParagraph"/>
        <w:numPr>
          <w:ilvl w:val="0"/>
          <w:numId w:val="10"/>
        </w:numPr>
        <w:autoSpaceDE w:val="0"/>
        <w:autoSpaceDN w:val="0"/>
        <w:adjustRightInd w:val="0"/>
        <w:spacing w:after="200" w:line="276" w:lineRule="auto"/>
        <w:jc w:val="both"/>
        <w:rPr>
          <w:b/>
          <w:sz w:val="22"/>
          <w:szCs w:val="22"/>
        </w:rPr>
      </w:pPr>
      <w:r w:rsidRPr="00BB13DA">
        <w:rPr>
          <w:sz w:val="22"/>
          <w:szCs w:val="22"/>
        </w:rPr>
        <w:t>Consider the current risk assessment or decide about the need for one, particularly if information is still lacking. A risk assessment in an agreed format can support this</w:t>
      </w:r>
      <w:r w:rsidR="001B40D7" w:rsidRPr="00BB13DA">
        <w:rPr>
          <w:sz w:val="22"/>
          <w:szCs w:val="22"/>
        </w:rPr>
        <w:t>.</w:t>
      </w:r>
    </w:p>
    <w:p w14:paraId="07859F7D" w14:textId="04C0B666" w:rsidR="001B40D7" w:rsidRPr="00BB13DA" w:rsidRDefault="00B0755A" w:rsidP="001B40D7">
      <w:pPr>
        <w:pStyle w:val="ListParagraph"/>
        <w:numPr>
          <w:ilvl w:val="0"/>
          <w:numId w:val="10"/>
        </w:numPr>
        <w:autoSpaceDE w:val="0"/>
        <w:autoSpaceDN w:val="0"/>
        <w:adjustRightInd w:val="0"/>
        <w:spacing w:after="200" w:line="276" w:lineRule="auto"/>
        <w:jc w:val="both"/>
        <w:rPr>
          <w:b/>
          <w:sz w:val="22"/>
          <w:szCs w:val="22"/>
        </w:rPr>
      </w:pPr>
      <w:r w:rsidRPr="00BB13DA">
        <w:rPr>
          <w:sz w:val="22"/>
          <w:szCs w:val="22"/>
        </w:rPr>
        <w:t xml:space="preserve">The </w:t>
      </w:r>
      <w:r w:rsidR="00621F78">
        <w:rPr>
          <w:sz w:val="22"/>
          <w:szCs w:val="22"/>
        </w:rPr>
        <w:t>person</w:t>
      </w:r>
      <w:r w:rsidR="00DA1BEC" w:rsidRPr="00BB13DA">
        <w:rPr>
          <w:sz w:val="22"/>
          <w:szCs w:val="22"/>
        </w:rPr>
        <w:t xml:space="preserve">’s </w:t>
      </w:r>
      <w:r w:rsidRPr="00BB13DA">
        <w:rPr>
          <w:sz w:val="22"/>
          <w:szCs w:val="22"/>
        </w:rPr>
        <w:t>perspective</w:t>
      </w:r>
      <w:r w:rsidR="00E84EB1" w:rsidRPr="00BB13DA">
        <w:rPr>
          <w:sz w:val="22"/>
          <w:szCs w:val="22"/>
        </w:rPr>
        <w:t xml:space="preserve"> </w:t>
      </w:r>
      <w:r w:rsidR="00633935" w:rsidRPr="00BB13DA">
        <w:rPr>
          <w:sz w:val="22"/>
          <w:szCs w:val="22"/>
        </w:rPr>
        <w:t>–</w:t>
      </w:r>
      <w:r w:rsidR="00E84EB1" w:rsidRPr="00BB13DA">
        <w:rPr>
          <w:sz w:val="22"/>
          <w:szCs w:val="22"/>
        </w:rPr>
        <w:t xml:space="preserve"> </w:t>
      </w:r>
      <w:r w:rsidR="00633935" w:rsidRPr="00BB13DA">
        <w:rPr>
          <w:sz w:val="22"/>
          <w:szCs w:val="22"/>
        </w:rPr>
        <w:t xml:space="preserve">their </w:t>
      </w:r>
      <w:r w:rsidRPr="00BB13DA">
        <w:rPr>
          <w:sz w:val="22"/>
          <w:szCs w:val="22"/>
        </w:rPr>
        <w:t xml:space="preserve">insights </w:t>
      </w:r>
      <w:r w:rsidR="00E84EB1" w:rsidRPr="00BB13DA">
        <w:rPr>
          <w:sz w:val="22"/>
          <w:szCs w:val="22"/>
        </w:rPr>
        <w:t>into</w:t>
      </w:r>
      <w:r w:rsidRPr="00BB13DA">
        <w:rPr>
          <w:sz w:val="22"/>
          <w:szCs w:val="22"/>
        </w:rPr>
        <w:t xml:space="preserve"> situation, wishes, expectations and engagement</w:t>
      </w:r>
      <w:r w:rsidR="004367E5" w:rsidRPr="00BB13DA">
        <w:rPr>
          <w:sz w:val="22"/>
          <w:szCs w:val="22"/>
        </w:rPr>
        <w:t xml:space="preserve"> a</w:t>
      </w:r>
      <w:r w:rsidR="00633935" w:rsidRPr="00BB13DA">
        <w:rPr>
          <w:sz w:val="22"/>
          <w:szCs w:val="22"/>
        </w:rPr>
        <w:t>s well as</w:t>
      </w:r>
      <w:r w:rsidR="004367E5" w:rsidRPr="00BB13DA">
        <w:rPr>
          <w:sz w:val="22"/>
          <w:szCs w:val="22"/>
        </w:rPr>
        <w:t xml:space="preserve"> </w:t>
      </w:r>
      <w:r w:rsidR="0080333E" w:rsidRPr="00BB13DA">
        <w:rPr>
          <w:sz w:val="22"/>
          <w:szCs w:val="22"/>
        </w:rPr>
        <w:t xml:space="preserve">capacity </w:t>
      </w:r>
      <w:r w:rsidRPr="00BB13DA">
        <w:rPr>
          <w:sz w:val="22"/>
          <w:szCs w:val="22"/>
        </w:rPr>
        <w:t>to appreciate</w:t>
      </w:r>
      <w:r w:rsidR="00F103D4" w:rsidRPr="00BB13DA">
        <w:rPr>
          <w:sz w:val="22"/>
          <w:szCs w:val="22"/>
        </w:rPr>
        <w:t xml:space="preserve"> the</w:t>
      </w:r>
      <w:r w:rsidRPr="00BB13DA">
        <w:rPr>
          <w:sz w:val="22"/>
          <w:szCs w:val="22"/>
        </w:rPr>
        <w:t xml:space="preserve"> risks to</w:t>
      </w:r>
      <w:r w:rsidR="0080333E" w:rsidRPr="00BB13DA">
        <w:rPr>
          <w:sz w:val="22"/>
          <w:szCs w:val="22"/>
        </w:rPr>
        <w:t xml:space="preserve"> self</w:t>
      </w:r>
      <w:r w:rsidRPr="00BB13DA">
        <w:rPr>
          <w:sz w:val="22"/>
          <w:szCs w:val="22"/>
        </w:rPr>
        <w:t xml:space="preserve"> and others</w:t>
      </w:r>
      <w:r w:rsidR="003E6819" w:rsidRPr="00BB13DA">
        <w:rPr>
          <w:sz w:val="22"/>
          <w:szCs w:val="22"/>
        </w:rPr>
        <w:t xml:space="preserve">. </w:t>
      </w:r>
      <w:r w:rsidR="00F103D4" w:rsidRPr="00BB13DA">
        <w:rPr>
          <w:sz w:val="22"/>
          <w:szCs w:val="22"/>
        </w:rPr>
        <w:t>See MARM Guidance about mental capacity and best interests.</w:t>
      </w:r>
    </w:p>
    <w:p w14:paraId="19F700C2" w14:textId="2F10C0DA" w:rsidR="00ED4017" w:rsidRPr="00BB13DA" w:rsidRDefault="00980269" w:rsidP="00ED4017">
      <w:pPr>
        <w:pStyle w:val="ListParagraph"/>
        <w:numPr>
          <w:ilvl w:val="0"/>
          <w:numId w:val="10"/>
        </w:numPr>
        <w:autoSpaceDE w:val="0"/>
        <w:autoSpaceDN w:val="0"/>
        <w:adjustRightInd w:val="0"/>
        <w:spacing w:after="200" w:line="276" w:lineRule="auto"/>
        <w:jc w:val="both"/>
        <w:rPr>
          <w:b/>
          <w:sz w:val="22"/>
          <w:szCs w:val="22"/>
        </w:rPr>
      </w:pPr>
      <w:r w:rsidRPr="00BB13DA">
        <w:rPr>
          <w:sz w:val="22"/>
          <w:szCs w:val="22"/>
        </w:rPr>
        <w:t xml:space="preserve">Consider </w:t>
      </w:r>
      <w:r w:rsidR="00B0755A" w:rsidRPr="00BB13DA">
        <w:rPr>
          <w:sz w:val="22"/>
          <w:szCs w:val="22"/>
        </w:rPr>
        <w:t xml:space="preserve">others </w:t>
      </w:r>
      <w:r w:rsidRPr="00BB13DA">
        <w:rPr>
          <w:sz w:val="22"/>
          <w:szCs w:val="22"/>
        </w:rPr>
        <w:t>to involve</w:t>
      </w:r>
      <w:r w:rsidR="006D1639" w:rsidRPr="00BB13DA">
        <w:rPr>
          <w:sz w:val="22"/>
          <w:szCs w:val="22"/>
        </w:rPr>
        <w:t xml:space="preserve"> </w:t>
      </w:r>
      <w:r w:rsidR="00621F78" w:rsidRPr="00BB13DA">
        <w:rPr>
          <w:sz w:val="22"/>
          <w:szCs w:val="22"/>
        </w:rPr>
        <w:t>e.g.,</w:t>
      </w:r>
      <w:r w:rsidR="00B0755A" w:rsidRPr="00BB13DA">
        <w:rPr>
          <w:sz w:val="22"/>
          <w:szCs w:val="22"/>
        </w:rPr>
        <w:t xml:space="preserve"> relatives, formal </w:t>
      </w:r>
      <w:r w:rsidR="002B37A0" w:rsidRPr="00BB13DA">
        <w:rPr>
          <w:sz w:val="22"/>
          <w:szCs w:val="22"/>
        </w:rPr>
        <w:t xml:space="preserve">and/ or </w:t>
      </w:r>
      <w:r w:rsidR="00B0755A" w:rsidRPr="00BB13DA">
        <w:rPr>
          <w:sz w:val="22"/>
          <w:szCs w:val="22"/>
        </w:rPr>
        <w:t>informal car</w:t>
      </w:r>
      <w:r w:rsidR="006D1639" w:rsidRPr="00BB13DA">
        <w:rPr>
          <w:sz w:val="22"/>
          <w:szCs w:val="22"/>
        </w:rPr>
        <w:t>ers</w:t>
      </w:r>
      <w:r w:rsidR="00B0755A" w:rsidRPr="00BB13DA">
        <w:rPr>
          <w:sz w:val="22"/>
          <w:szCs w:val="22"/>
        </w:rPr>
        <w:t>.</w:t>
      </w:r>
    </w:p>
    <w:p w14:paraId="69FAF395" w14:textId="77777777" w:rsidR="00ED4017" w:rsidRPr="00BB13DA" w:rsidRDefault="00B0755A" w:rsidP="00ED4017">
      <w:pPr>
        <w:pStyle w:val="ListParagraph"/>
        <w:numPr>
          <w:ilvl w:val="0"/>
          <w:numId w:val="10"/>
        </w:numPr>
        <w:autoSpaceDE w:val="0"/>
        <w:autoSpaceDN w:val="0"/>
        <w:adjustRightInd w:val="0"/>
        <w:spacing w:after="200" w:line="276" w:lineRule="auto"/>
        <w:jc w:val="both"/>
        <w:rPr>
          <w:b/>
          <w:sz w:val="22"/>
          <w:szCs w:val="22"/>
        </w:rPr>
      </w:pPr>
      <w:r w:rsidRPr="00BB13DA">
        <w:rPr>
          <w:sz w:val="22"/>
          <w:szCs w:val="22"/>
        </w:rPr>
        <w:t>Development of a risk management plan including monitoring and further review.</w:t>
      </w:r>
    </w:p>
    <w:p w14:paraId="03033167" w14:textId="77777777" w:rsidR="00ED4017" w:rsidRPr="00BB13DA" w:rsidRDefault="00ED4017" w:rsidP="00ED4017">
      <w:pPr>
        <w:pStyle w:val="ListParagraph"/>
        <w:numPr>
          <w:ilvl w:val="0"/>
          <w:numId w:val="10"/>
        </w:numPr>
        <w:autoSpaceDE w:val="0"/>
        <w:autoSpaceDN w:val="0"/>
        <w:adjustRightInd w:val="0"/>
        <w:spacing w:after="200" w:line="276" w:lineRule="auto"/>
        <w:jc w:val="both"/>
        <w:rPr>
          <w:b/>
          <w:sz w:val="22"/>
          <w:szCs w:val="22"/>
        </w:rPr>
      </w:pPr>
      <w:r w:rsidRPr="00BB13DA">
        <w:rPr>
          <w:sz w:val="22"/>
          <w:szCs w:val="22"/>
        </w:rPr>
        <w:t>Ensure</w:t>
      </w:r>
      <w:r w:rsidR="00B0755A" w:rsidRPr="00BB13DA">
        <w:rPr>
          <w:sz w:val="22"/>
          <w:szCs w:val="22"/>
        </w:rPr>
        <w:t xml:space="preserve"> there is accurate recording and defensible decision making</w:t>
      </w:r>
      <w:r w:rsidRPr="00BB13DA">
        <w:rPr>
          <w:sz w:val="22"/>
          <w:szCs w:val="22"/>
        </w:rPr>
        <w:t>.</w:t>
      </w:r>
    </w:p>
    <w:p w14:paraId="55256EE3" w14:textId="77777777" w:rsidR="004B2163" w:rsidRPr="00BB13DA" w:rsidRDefault="00B0755A" w:rsidP="004B2163">
      <w:pPr>
        <w:pStyle w:val="ListParagraph"/>
        <w:numPr>
          <w:ilvl w:val="0"/>
          <w:numId w:val="10"/>
        </w:numPr>
        <w:autoSpaceDE w:val="0"/>
        <w:autoSpaceDN w:val="0"/>
        <w:adjustRightInd w:val="0"/>
        <w:spacing w:after="200" w:line="276" w:lineRule="auto"/>
        <w:jc w:val="both"/>
        <w:rPr>
          <w:b/>
          <w:sz w:val="22"/>
          <w:szCs w:val="22"/>
        </w:rPr>
      </w:pPr>
      <w:r w:rsidRPr="00BB13DA">
        <w:rPr>
          <w:sz w:val="22"/>
          <w:szCs w:val="22"/>
        </w:rPr>
        <w:t>Identify the most appropriate agency/ individual staff to stay involved and engaged in co-ordinating the ongoing management of the individual’s risk management plan. This person will also be the main conduit for communication whether urgent or more routine.</w:t>
      </w:r>
    </w:p>
    <w:p w14:paraId="13480BAC" w14:textId="77777777" w:rsidR="004B2163" w:rsidRPr="00BB13DA" w:rsidRDefault="00B0755A" w:rsidP="004B2163">
      <w:pPr>
        <w:pStyle w:val="ListParagraph"/>
        <w:numPr>
          <w:ilvl w:val="0"/>
          <w:numId w:val="10"/>
        </w:numPr>
        <w:autoSpaceDE w:val="0"/>
        <w:autoSpaceDN w:val="0"/>
        <w:adjustRightInd w:val="0"/>
        <w:spacing w:after="200" w:line="276" w:lineRule="auto"/>
        <w:jc w:val="both"/>
        <w:rPr>
          <w:b/>
          <w:sz w:val="22"/>
          <w:szCs w:val="22"/>
        </w:rPr>
      </w:pPr>
      <w:r w:rsidRPr="00BB13DA">
        <w:rPr>
          <w:sz w:val="22"/>
          <w:szCs w:val="22"/>
        </w:rPr>
        <w:t>Ensure all actions have an owner and a timescale for delivery.</w:t>
      </w:r>
    </w:p>
    <w:p w14:paraId="0EE24F2A" w14:textId="77777777" w:rsidR="004B2163" w:rsidRPr="00BB13DA" w:rsidRDefault="00B0755A" w:rsidP="004B2163">
      <w:pPr>
        <w:pStyle w:val="ListParagraph"/>
        <w:numPr>
          <w:ilvl w:val="0"/>
          <w:numId w:val="10"/>
        </w:numPr>
        <w:autoSpaceDE w:val="0"/>
        <w:autoSpaceDN w:val="0"/>
        <w:adjustRightInd w:val="0"/>
        <w:spacing w:after="200" w:line="276" w:lineRule="auto"/>
        <w:jc w:val="both"/>
        <w:rPr>
          <w:b/>
          <w:sz w:val="22"/>
          <w:szCs w:val="22"/>
        </w:rPr>
      </w:pPr>
      <w:r w:rsidRPr="00BB13DA">
        <w:rPr>
          <w:sz w:val="22"/>
          <w:szCs w:val="22"/>
        </w:rPr>
        <w:t>Undertaking any outstanding risk assessments/ information gathering.</w:t>
      </w:r>
    </w:p>
    <w:p w14:paraId="148A9388" w14:textId="77777777" w:rsidR="004B2163" w:rsidRPr="00BB13DA" w:rsidRDefault="00B0755A" w:rsidP="004B2163">
      <w:pPr>
        <w:pStyle w:val="ListParagraph"/>
        <w:numPr>
          <w:ilvl w:val="0"/>
          <w:numId w:val="10"/>
        </w:numPr>
        <w:autoSpaceDE w:val="0"/>
        <w:autoSpaceDN w:val="0"/>
        <w:adjustRightInd w:val="0"/>
        <w:spacing w:after="200" w:line="276" w:lineRule="auto"/>
        <w:jc w:val="both"/>
        <w:rPr>
          <w:b/>
          <w:sz w:val="22"/>
          <w:szCs w:val="22"/>
        </w:rPr>
      </w:pPr>
      <w:r w:rsidRPr="00BB13DA">
        <w:rPr>
          <w:sz w:val="22"/>
          <w:szCs w:val="22"/>
        </w:rPr>
        <w:t>Agree a contingency plan which includes an understanding of “trigger” points that will lead to reconvening of the MARM.</w:t>
      </w:r>
    </w:p>
    <w:p w14:paraId="6357D6F7" w14:textId="77777777" w:rsidR="00C76F7A" w:rsidRPr="00BB13DA" w:rsidRDefault="00B0755A" w:rsidP="00C76F7A">
      <w:pPr>
        <w:pStyle w:val="ListParagraph"/>
        <w:numPr>
          <w:ilvl w:val="0"/>
          <w:numId w:val="10"/>
        </w:numPr>
        <w:autoSpaceDE w:val="0"/>
        <w:autoSpaceDN w:val="0"/>
        <w:adjustRightInd w:val="0"/>
        <w:spacing w:after="200" w:line="276" w:lineRule="auto"/>
        <w:jc w:val="both"/>
        <w:rPr>
          <w:b/>
          <w:sz w:val="22"/>
          <w:szCs w:val="22"/>
        </w:rPr>
      </w:pPr>
      <w:r w:rsidRPr="00BB13DA">
        <w:rPr>
          <w:sz w:val="22"/>
          <w:szCs w:val="22"/>
        </w:rPr>
        <w:t>Feedback to the person concerned (if she/ he is not present) and obtain their views about the outcomes and review what needs to change in the light of this.</w:t>
      </w:r>
    </w:p>
    <w:p w14:paraId="7D5D4C97" w14:textId="77777777" w:rsidR="00751F35" w:rsidRPr="00751F35" w:rsidRDefault="0056628B" w:rsidP="00751F35">
      <w:pPr>
        <w:pStyle w:val="ListParagraph"/>
        <w:numPr>
          <w:ilvl w:val="0"/>
          <w:numId w:val="10"/>
        </w:numPr>
        <w:autoSpaceDE w:val="0"/>
        <w:autoSpaceDN w:val="0"/>
        <w:adjustRightInd w:val="0"/>
        <w:spacing w:after="200" w:line="276" w:lineRule="auto"/>
        <w:jc w:val="both"/>
        <w:rPr>
          <w:b/>
          <w:sz w:val="22"/>
          <w:szCs w:val="22"/>
        </w:rPr>
      </w:pPr>
      <w:r w:rsidRPr="00BB13DA">
        <w:rPr>
          <w:sz w:val="22"/>
          <w:szCs w:val="22"/>
        </w:rPr>
        <w:t>The decision to close a period of activity will be recorde</w:t>
      </w:r>
      <w:r w:rsidR="00EE6EF9" w:rsidRPr="00BB13DA">
        <w:rPr>
          <w:sz w:val="22"/>
          <w:szCs w:val="22"/>
        </w:rPr>
        <w:t>d</w:t>
      </w:r>
      <w:r w:rsidRPr="00BB13DA">
        <w:rPr>
          <w:sz w:val="22"/>
          <w:szCs w:val="22"/>
        </w:rPr>
        <w:t xml:space="preserve">, highlighting any monitoring that will remain in place. It should be clear that future concerns can be considered as or when necessary. </w:t>
      </w:r>
    </w:p>
    <w:p w14:paraId="1FDF5E45" w14:textId="77777777" w:rsidR="00C8721C" w:rsidRDefault="0085526E" w:rsidP="0085526E">
      <w:pPr>
        <w:pStyle w:val="ListParagraph"/>
        <w:autoSpaceDE w:val="0"/>
        <w:autoSpaceDN w:val="0"/>
        <w:adjustRightInd w:val="0"/>
        <w:spacing w:after="200" w:line="276" w:lineRule="auto"/>
        <w:ind w:left="-567" w:hanging="720"/>
        <w:jc w:val="both"/>
        <w:rPr>
          <w:b/>
          <w:bCs/>
          <w:sz w:val="22"/>
          <w:szCs w:val="22"/>
        </w:rPr>
      </w:pPr>
      <w:r>
        <w:rPr>
          <w:b/>
          <w:bCs/>
          <w:sz w:val="22"/>
          <w:szCs w:val="22"/>
        </w:rPr>
        <w:t xml:space="preserve">            </w:t>
      </w:r>
    </w:p>
    <w:p w14:paraId="06E8183F" w14:textId="7CB5536F" w:rsidR="00655822" w:rsidRPr="0085526E" w:rsidRDefault="0056628B" w:rsidP="00C8721C">
      <w:pPr>
        <w:pStyle w:val="ListParagraph"/>
        <w:autoSpaceDE w:val="0"/>
        <w:autoSpaceDN w:val="0"/>
        <w:adjustRightInd w:val="0"/>
        <w:spacing w:after="200" w:line="276" w:lineRule="auto"/>
        <w:ind w:left="-567"/>
        <w:jc w:val="both"/>
        <w:rPr>
          <w:b/>
          <w:bCs/>
          <w:sz w:val="22"/>
          <w:szCs w:val="22"/>
        </w:rPr>
      </w:pPr>
      <w:r w:rsidRPr="00D72B33">
        <w:rPr>
          <w:b/>
          <w:bCs/>
          <w:sz w:val="22"/>
          <w:szCs w:val="22"/>
        </w:rPr>
        <w:t xml:space="preserve">Mental capacity (including assessing capacity and best interest decision making) </w:t>
      </w:r>
      <w:r w:rsidRPr="0085526E">
        <w:rPr>
          <w:sz w:val="22"/>
          <w:szCs w:val="22"/>
        </w:rPr>
        <w:t>Furthe</w:t>
      </w:r>
      <w:r w:rsidR="0085526E">
        <w:rPr>
          <w:sz w:val="22"/>
          <w:szCs w:val="22"/>
        </w:rPr>
        <w:t xml:space="preserve">r </w:t>
      </w:r>
      <w:r w:rsidRPr="0085526E">
        <w:rPr>
          <w:sz w:val="22"/>
          <w:szCs w:val="22"/>
        </w:rPr>
        <w:t>details about the Mental Capacity Act</w:t>
      </w:r>
      <w:r w:rsidR="00E116E8">
        <w:rPr>
          <w:sz w:val="22"/>
          <w:szCs w:val="22"/>
        </w:rPr>
        <w:t xml:space="preserve"> and Best Interest meetings are</w:t>
      </w:r>
      <w:r w:rsidR="00C8721C">
        <w:rPr>
          <w:sz w:val="22"/>
          <w:szCs w:val="22"/>
        </w:rPr>
        <w:t xml:space="preserve"> </w:t>
      </w:r>
      <w:r w:rsidR="005634EC" w:rsidRPr="0085526E">
        <w:rPr>
          <w:sz w:val="22"/>
          <w:szCs w:val="22"/>
        </w:rPr>
        <w:t xml:space="preserve">in the </w:t>
      </w:r>
      <w:r w:rsidR="00E116E8">
        <w:rPr>
          <w:sz w:val="22"/>
          <w:szCs w:val="22"/>
        </w:rPr>
        <w:t xml:space="preserve">full </w:t>
      </w:r>
      <w:r w:rsidR="005634EC" w:rsidRPr="0085526E">
        <w:rPr>
          <w:sz w:val="22"/>
          <w:szCs w:val="22"/>
        </w:rPr>
        <w:t xml:space="preserve">MARM Guidance and </w:t>
      </w:r>
      <w:r w:rsidRPr="0085526E">
        <w:rPr>
          <w:sz w:val="22"/>
          <w:szCs w:val="22"/>
        </w:rPr>
        <w:t>at Appendix</w:t>
      </w:r>
      <w:r w:rsidR="00D2133F" w:rsidRPr="0085526E">
        <w:rPr>
          <w:sz w:val="22"/>
          <w:szCs w:val="22"/>
        </w:rPr>
        <w:t xml:space="preserve"> </w:t>
      </w:r>
      <w:r w:rsidRPr="0085526E">
        <w:rPr>
          <w:sz w:val="22"/>
          <w:szCs w:val="22"/>
        </w:rPr>
        <w:t>16 of the Safeguarding Adult</w:t>
      </w:r>
      <w:r w:rsidR="005634EC" w:rsidRPr="0085526E">
        <w:rPr>
          <w:sz w:val="22"/>
          <w:szCs w:val="22"/>
        </w:rPr>
        <w:t>s</w:t>
      </w:r>
      <w:r w:rsidR="00D2133F" w:rsidRPr="0085526E">
        <w:rPr>
          <w:sz w:val="22"/>
          <w:szCs w:val="22"/>
        </w:rPr>
        <w:t xml:space="preserve"> Procedures</w:t>
      </w:r>
      <w:r w:rsidR="0085526E">
        <w:rPr>
          <w:sz w:val="22"/>
          <w:szCs w:val="22"/>
        </w:rPr>
        <w:t xml:space="preserve">. </w:t>
      </w:r>
    </w:p>
    <w:p w14:paraId="183E62B6" w14:textId="77777777" w:rsidR="00C8721C" w:rsidRDefault="00C8721C" w:rsidP="00C8721C">
      <w:pPr>
        <w:pStyle w:val="ListParagraph"/>
        <w:autoSpaceDE w:val="0"/>
        <w:autoSpaceDN w:val="0"/>
        <w:adjustRightInd w:val="0"/>
        <w:spacing w:after="200" w:line="276" w:lineRule="auto"/>
        <w:ind w:left="-567"/>
        <w:jc w:val="both"/>
        <w:rPr>
          <w:b/>
          <w:bCs/>
          <w:sz w:val="22"/>
          <w:szCs w:val="22"/>
        </w:rPr>
      </w:pPr>
    </w:p>
    <w:p w14:paraId="3EC9BA13" w14:textId="7B17EDA6" w:rsidR="0056628B" w:rsidRPr="00C8721C" w:rsidRDefault="0056628B" w:rsidP="00C8721C">
      <w:pPr>
        <w:pStyle w:val="ListParagraph"/>
        <w:autoSpaceDE w:val="0"/>
        <w:autoSpaceDN w:val="0"/>
        <w:adjustRightInd w:val="0"/>
        <w:spacing w:after="200" w:line="276" w:lineRule="auto"/>
        <w:ind w:left="-567"/>
        <w:jc w:val="both"/>
        <w:rPr>
          <w:b/>
          <w:bCs/>
          <w:sz w:val="22"/>
          <w:szCs w:val="22"/>
        </w:rPr>
      </w:pPr>
      <w:r w:rsidRPr="00D72B33">
        <w:rPr>
          <w:b/>
          <w:bCs/>
          <w:sz w:val="22"/>
          <w:szCs w:val="22"/>
        </w:rPr>
        <w:t>Information sharing</w:t>
      </w:r>
      <w:r w:rsidR="00C8721C">
        <w:rPr>
          <w:b/>
          <w:bCs/>
          <w:sz w:val="22"/>
          <w:szCs w:val="22"/>
        </w:rPr>
        <w:t xml:space="preserve"> </w:t>
      </w:r>
      <w:r w:rsidRPr="00C8721C">
        <w:rPr>
          <w:sz w:val="22"/>
          <w:szCs w:val="22"/>
        </w:rPr>
        <w:t>The Data Protection Act 1998 requires agencies to make sure personal information is processed lawfully and fairly</w:t>
      </w:r>
      <w:r w:rsidR="00C8721C" w:rsidRPr="00C8721C">
        <w:rPr>
          <w:sz w:val="22"/>
          <w:szCs w:val="22"/>
        </w:rPr>
        <w:t>. D</w:t>
      </w:r>
      <w:r w:rsidR="001E7AF6">
        <w:rPr>
          <w:sz w:val="22"/>
          <w:szCs w:val="22"/>
        </w:rPr>
        <w:t>e</w:t>
      </w:r>
      <w:r w:rsidR="00C8721C" w:rsidRPr="00C8721C">
        <w:rPr>
          <w:sz w:val="22"/>
          <w:szCs w:val="22"/>
        </w:rPr>
        <w:t xml:space="preserve">tails in the MARM Guidance and </w:t>
      </w:r>
      <w:r w:rsidRPr="00C8721C">
        <w:rPr>
          <w:sz w:val="22"/>
          <w:szCs w:val="22"/>
        </w:rPr>
        <w:t>at Appendix 9 of the Safeguarding Adults Procedures.</w:t>
      </w:r>
    </w:p>
    <w:p w14:paraId="5BF43A53" w14:textId="77777777" w:rsidR="0056628B" w:rsidRDefault="0056628B" w:rsidP="0056628B">
      <w:pPr>
        <w:rPr>
          <w:color w:val="FF0000"/>
        </w:rPr>
      </w:pPr>
      <w:r>
        <w:t xml:space="preserve"> </w:t>
      </w:r>
    </w:p>
    <w:p w14:paraId="436E70AC" w14:textId="3C0E2EA4" w:rsidR="0056628B" w:rsidRDefault="00F77E5F" w:rsidP="0056628B">
      <w:pPr>
        <w:rPr>
          <w:b/>
          <w:bCs/>
        </w:rPr>
      </w:pPr>
      <w:r>
        <w:rPr>
          <w:noProof/>
        </w:rPr>
        <w:lastRenderedPageBreak/>
        <w:drawing>
          <wp:inline distT="0" distB="0" distL="0" distR="0" wp14:anchorId="07201FF9" wp14:editId="0AE636CC">
            <wp:extent cx="5731510" cy="4112260"/>
            <wp:effectExtent l="0" t="0" r="2540" b="254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112260"/>
                    </a:xfrm>
                    <a:prstGeom prst="rect">
                      <a:avLst/>
                    </a:prstGeom>
                    <a:noFill/>
                  </pic:spPr>
                </pic:pic>
              </a:graphicData>
            </a:graphic>
          </wp:inline>
        </w:drawing>
      </w:r>
    </w:p>
    <w:p w14:paraId="7EE54D3F" w14:textId="77777777" w:rsidR="0056628B" w:rsidRDefault="0056628B" w:rsidP="0056628B"/>
    <w:p w14:paraId="089BACC8" w14:textId="65ED7DF6" w:rsidR="0056628B" w:rsidRPr="007107BA" w:rsidRDefault="00BA2509" w:rsidP="0056628B">
      <w:pPr>
        <w:rPr>
          <w:sz w:val="22"/>
          <w:szCs w:val="22"/>
        </w:rPr>
      </w:pPr>
      <w:r w:rsidRPr="007107BA">
        <w:rPr>
          <w:sz w:val="22"/>
          <w:szCs w:val="22"/>
        </w:rPr>
        <w:t xml:space="preserve">Note: </w:t>
      </w:r>
      <w:r w:rsidR="0070415F" w:rsidRPr="007107BA">
        <w:rPr>
          <w:sz w:val="22"/>
          <w:szCs w:val="22"/>
        </w:rPr>
        <w:t xml:space="preserve">Refer to MARM Guidance for </w:t>
      </w:r>
      <w:r w:rsidR="007107BA" w:rsidRPr="007107BA">
        <w:rPr>
          <w:sz w:val="22"/>
          <w:szCs w:val="22"/>
        </w:rPr>
        <w:t>links between MARM and Best Interest meetings</w:t>
      </w:r>
    </w:p>
    <w:p w14:paraId="57403338" w14:textId="77777777" w:rsidR="0056628B" w:rsidRDefault="0056628B" w:rsidP="0056628B">
      <w:pPr>
        <w:rPr>
          <w:b/>
          <w:bCs/>
        </w:rPr>
      </w:pPr>
    </w:p>
    <w:p w14:paraId="09609039" w14:textId="77777777" w:rsidR="0056628B" w:rsidRPr="004B2163" w:rsidRDefault="0056628B" w:rsidP="0056628B">
      <w:pPr>
        <w:pStyle w:val="ListParagraph"/>
        <w:autoSpaceDE w:val="0"/>
        <w:autoSpaceDN w:val="0"/>
        <w:adjustRightInd w:val="0"/>
        <w:spacing w:after="200" w:line="276" w:lineRule="auto"/>
        <w:ind w:left="153"/>
        <w:jc w:val="both"/>
        <w:rPr>
          <w:b/>
          <w:sz w:val="22"/>
          <w:szCs w:val="22"/>
        </w:rPr>
      </w:pPr>
    </w:p>
    <w:p w14:paraId="3A2E26CC" w14:textId="77777777" w:rsidR="00B0755A" w:rsidRDefault="00B0755A" w:rsidP="00B0755A">
      <w:pPr>
        <w:pStyle w:val="Default"/>
        <w:spacing w:after="45"/>
        <w:ind w:left="780"/>
        <w:rPr>
          <w:color w:val="auto"/>
        </w:rPr>
      </w:pPr>
      <w:r>
        <w:rPr>
          <w:color w:val="auto"/>
        </w:rPr>
        <w:t xml:space="preserve">. </w:t>
      </w:r>
    </w:p>
    <w:p w14:paraId="667DD7B8" w14:textId="77777777" w:rsidR="00B0755A" w:rsidRDefault="00B0755A" w:rsidP="00EE30C0">
      <w:pPr>
        <w:rPr>
          <w:b/>
          <w:sz w:val="22"/>
          <w:szCs w:val="22"/>
        </w:rPr>
      </w:pPr>
    </w:p>
    <w:p w14:paraId="41B8945A" w14:textId="77777777" w:rsidR="00113C8F" w:rsidRPr="00EE30C0" w:rsidRDefault="00113C8F" w:rsidP="00EE30C0">
      <w:pPr>
        <w:rPr>
          <w:b/>
          <w:sz w:val="22"/>
          <w:szCs w:val="22"/>
        </w:rPr>
      </w:pPr>
    </w:p>
    <w:p w14:paraId="11732F88" w14:textId="77777777" w:rsidR="00812DF8" w:rsidRPr="00F068B2" w:rsidRDefault="00812DF8" w:rsidP="00F068B2">
      <w:pPr>
        <w:ind w:left="360"/>
        <w:rPr>
          <w:sz w:val="22"/>
          <w:szCs w:val="22"/>
        </w:rPr>
      </w:pPr>
    </w:p>
    <w:p w14:paraId="0432BD6E" w14:textId="2999C7BB" w:rsidR="001F480E" w:rsidRPr="001337CC" w:rsidRDefault="001F480E" w:rsidP="001F480E">
      <w:pPr>
        <w:pStyle w:val="ListParagraph"/>
        <w:autoSpaceDE w:val="0"/>
        <w:autoSpaceDN w:val="0"/>
        <w:adjustRightInd w:val="0"/>
        <w:spacing w:after="200" w:line="276" w:lineRule="auto"/>
        <w:jc w:val="both"/>
        <w:rPr>
          <w:bCs/>
          <w:sz w:val="22"/>
          <w:szCs w:val="22"/>
        </w:rPr>
      </w:pPr>
    </w:p>
    <w:p w14:paraId="0B900F34" w14:textId="77777777" w:rsidR="001F480E" w:rsidRPr="00181528" w:rsidRDefault="001F480E" w:rsidP="001F480E">
      <w:pPr>
        <w:pStyle w:val="ListParagraph"/>
        <w:autoSpaceDE w:val="0"/>
        <w:autoSpaceDN w:val="0"/>
        <w:adjustRightInd w:val="0"/>
        <w:spacing w:after="200" w:line="276" w:lineRule="auto"/>
        <w:ind w:left="3600"/>
        <w:jc w:val="both"/>
        <w:rPr>
          <w:bCs/>
          <w:sz w:val="22"/>
          <w:szCs w:val="22"/>
        </w:rPr>
      </w:pPr>
    </w:p>
    <w:p w14:paraId="72E67850" w14:textId="77777777" w:rsidR="00181528" w:rsidRPr="00181528" w:rsidRDefault="00181528" w:rsidP="00181528">
      <w:pPr>
        <w:rPr>
          <w:sz w:val="22"/>
          <w:szCs w:val="22"/>
        </w:rPr>
      </w:pPr>
    </w:p>
    <w:p w14:paraId="64C5A98B" w14:textId="77777777" w:rsidR="00181528" w:rsidRPr="00181528" w:rsidRDefault="00181528" w:rsidP="00181528">
      <w:pPr>
        <w:rPr>
          <w:sz w:val="22"/>
          <w:szCs w:val="22"/>
        </w:rPr>
      </w:pPr>
    </w:p>
    <w:p w14:paraId="09059872" w14:textId="77777777" w:rsidR="00181528" w:rsidRDefault="00181528">
      <w:pPr>
        <w:rPr>
          <w:sz w:val="22"/>
          <w:szCs w:val="22"/>
        </w:rPr>
      </w:pPr>
    </w:p>
    <w:p w14:paraId="216914C5" w14:textId="574E8522" w:rsidR="00181528" w:rsidRDefault="00181528">
      <w:pPr>
        <w:rPr>
          <w:sz w:val="22"/>
          <w:szCs w:val="22"/>
        </w:rPr>
      </w:pPr>
    </w:p>
    <w:p w14:paraId="7A5652B3" w14:textId="77777777" w:rsidR="00181528" w:rsidRPr="00181528" w:rsidRDefault="00181528">
      <w:pPr>
        <w:rPr>
          <w:sz w:val="22"/>
          <w:szCs w:val="22"/>
        </w:rPr>
      </w:pPr>
    </w:p>
    <w:sectPr w:rsidR="00181528" w:rsidRPr="00181528" w:rsidSect="00D2133F">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7A84" w14:textId="77777777" w:rsidR="008563A0" w:rsidRDefault="008563A0" w:rsidP="00840B1B">
      <w:pPr>
        <w:spacing w:after="0" w:line="240" w:lineRule="auto"/>
      </w:pPr>
      <w:r>
        <w:separator/>
      </w:r>
    </w:p>
  </w:endnote>
  <w:endnote w:type="continuationSeparator" w:id="0">
    <w:p w14:paraId="76391771" w14:textId="77777777" w:rsidR="008563A0" w:rsidRDefault="008563A0" w:rsidP="0084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312486"/>
      <w:docPartObj>
        <w:docPartGallery w:val="Page Numbers (Bottom of Page)"/>
        <w:docPartUnique/>
      </w:docPartObj>
    </w:sdtPr>
    <w:sdtEndPr>
      <w:rPr>
        <w:noProof/>
      </w:rPr>
    </w:sdtEndPr>
    <w:sdtContent>
      <w:p w14:paraId="51E6655E" w14:textId="368CA8D5" w:rsidR="00BB2DB1" w:rsidRDefault="00BB2D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C3CAE5" w14:textId="77777777" w:rsidR="00BB2DB1" w:rsidRDefault="00BB2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EF31C" w14:textId="77777777" w:rsidR="008563A0" w:rsidRDefault="008563A0" w:rsidP="00840B1B">
      <w:pPr>
        <w:spacing w:after="0" w:line="240" w:lineRule="auto"/>
      </w:pPr>
      <w:r>
        <w:separator/>
      </w:r>
    </w:p>
  </w:footnote>
  <w:footnote w:type="continuationSeparator" w:id="0">
    <w:p w14:paraId="2A5D6697" w14:textId="77777777" w:rsidR="008563A0" w:rsidRDefault="008563A0" w:rsidP="00840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BD3"/>
    <w:multiLevelType w:val="hybridMultilevel"/>
    <w:tmpl w:val="926E3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4C2F2C"/>
    <w:multiLevelType w:val="hybridMultilevel"/>
    <w:tmpl w:val="B81E108C"/>
    <w:lvl w:ilvl="0" w:tplc="1CAA1BC6">
      <w:start w:val="1"/>
      <w:numFmt w:val="bullet"/>
      <w:lvlText w:val=""/>
      <w:lvlJc w:val="left"/>
      <w:pPr>
        <w:ind w:left="153" w:hanging="360"/>
      </w:pPr>
      <w:rPr>
        <w:rFonts w:ascii="Wingdings" w:hAnsi="Wingdings"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1654A42"/>
    <w:multiLevelType w:val="hybridMultilevel"/>
    <w:tmpl w:val="1270BD80"/>
    <w:lvl w:ilvl="0" w:tplc="1CAA1BC6">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E6F1B68"/>
    <w:multiLevelType w:val="hybridMultilevel"/>
    <w:tmpl w:val="46B87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0F3A10"/>
    <w:multiLevelType w:val="hybridMultilevel"/>
    <w:tmpl w:val="84D8CFFC"/>
    <w:lvl w:ilvl="0" w:tplc="1CAA1BC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F4EF2"/>
    <w:multiLevelType w:val="hybridMultilevel"/>
    <w:tmpl w:val="57D4B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0D664C"/>
    <w:multiLevelType w:val="hybridMultilevel"/>
    <w:tmpl w:val="9F60A3CA"/>
    <w:lvl w:ilvl="0" w:tplc="1CAA1BC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40973"/>
    <w:multiLevelType w:val="hybridMultilevel"/>
    <w:tmpl w:val="7A22D670"/>
    <w:lvl w:ilvl="0" w:tplc="1CAA1BC6">
      <w:start w:val="1"/>
      <w:numFmt w:val="bullet"/>
      <w:lvlText w:val=""/>
      <w:lvlJc w:val="left"/>
      <w:pPr>
        <w:ind w:left="153" w:hanging="360"/>
      </w:pPr>
      <w:rPr>
        <w:rFonts w:ascii="Wingdings" w:hAnsi="Wingdings"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FFC1F42"/>
    <w:multiLevelType w:val="hybridMultilevel"/>
    <w:tmpl w:val="56A09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CEB3473"/>
    <w:multiLevelType w:val="hybridMultilevel"/>
    <w:tmpl w:val="CE763064"/>
    <w:lvl w:ilvl="0" w:tplc="1CAA1BC6">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FD40A7"/>
    <w:multiLevelType w:val="hybridMultilevel"/>
    <w:tmpl w:val="2EBA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0E3BF3"/>
    <w:multiLevelType w:val="hybridMultilevel"/>
    <w:tmpl w:val="1F38EA98"/>
    <w:lvl w:ilvl="0" w:tplc="1CAA1BC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27416"/>
    <w:multiLevelType w:val="hybridMultilevel"/>
    <w:tmpl w:val="79A89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C05986"/>
    <w:multiLevelType w:val="hybridMultilevel"/>
    <w:tmpl w:val="75D83C98"/>
    <w:lvl w:ilvl="0" w:tplc="1CAA1BC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5"/>
  </w:num>
  <w:num w:numId="6">
    <w:abstractNumId w:val="6"/>
  </w:num>
  <w:num w:numId="7">
    <w:abstractNumId w:val="11"/>
  </w:num>
  <w:num w:numId="8">
    <w:abstractNumId w:val="13"/>
  </w:num>
  <w:num w:numId="9">
    <w:abstractNumId w:val="1"/>
  </w:num>
  <w:num w:numId="10">
    <w:abstractNumId w:val="7"/>
  </w:num>
  <w:num w:numId="11">
    <w:abstractNumId w:val="4"/>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28"/>
    <w:rsid w:val="000327FD"/>
    <w:rsid w:val="0007402E"/>
    <w:rsid w:val="0008255F"/>
    <w:rsid w:val="000D496C"/>
    <w:rsid w:val="000F2445"/>
    <w:rsid w:val="00113C8F"/>
    <w:rsid w:val="00114195"/>
    <w:rsid w:val="00127366"/>
    <w:rsid w:val="00131066"/>
    <w:rsid w:val="001337CC"/>
    <w:rsid w:val="00137AF8"/>
    <w:rsid w:val="00146BC5"/>
    <w:rsid w:val="00160057"/>
    <w:rsid w:val="00166E1F"/>
    <w:rsid w:val="00181528"/>
    <w:rsid w:val="001A05D7"/>
    <w:rsid w:val="001A3179"/>
    <w:rsid w:val="001B32C8"/>
    <w:rsid w:val="001B40D7"/>
    <w:rsid w:val="001D66C1"/>
    <w:rsid w:val="001E7AF6"/>
    <w:rsid w:val="001F480E"/>
    <w:rsid w:val="00212D09"/>
    <w:rsid w:val="002848E1"/>
    <w:rsid w:val="00292A7A"/>
    <w:rsid w:val="002B2DE9"/>
    <w:rsid w:val="002B37A0"/>
    <w:rsid w:val="00303E3A"/>
    <w:rsid w:val="00321911"/>
    <w:rsid w:val="00354CB4"/>
    <w:rsid w:val="00395966"/>
    <w:rsid w:val="003B2B60"/>
    <w:rsid w:val="003E6819"/>
    <w:rsid w:val="00400719"/>
    <w:rsid w:val="004053AE"/>
    <w:rsid w:val="004221F2"/>
    <w:rsid w:val="0042352E"/>
    <w:rsid w:val="004367E5"/>
    <w:rsid w:val="00437F01"/>
    <w:rsid w:val="004B2163"/>
    <w:rsid w:val="004B4E34"/>
    <w:rsid w:val="004D06B1"/>
    <w:rsid w:val="004D3EA8"/>
    <w:rsid w:val="00544BB2"/>
    <w:rsid w:val="00550A11"/>
    <w:rsid w:val="005634EC"/>
    <w:rsid w:val="0056628B"/>
    <w:rsid w:val="005673BA"/>
    <w:rsid w:val="00576ADE"/>
    <w:rsid w:val="005A4D17"/>
    <w:rsid w:val="005B01EF"/>
    <w:rsid w:val="005C4600"/>
    <w:rsid w:val="005D5F35"/>
    <w:rsid w:val="00621F78"/>
    <w:rsid w:val="00631D42"/>
    <w:rsid w:val="00633935"/>
    <w:rsid w:val="00655822"/>
    <w:rsid w:val="00666636"/>
    <w:rsid w:val="006722C4"/>
    <w:rsid w:val="006920AE"/>
    <w:rsid w:val="00695044"/>
    <w:rsid w:val="006D1639"/>
    <w:rsid w:val="0070415F"/>
    <w:rsid w:val="007107BA"/>
    <w:rsid w:val="00751F35"/>
    <w:rsid w:val="0080333E"/>
    <w:rsid w:val="00812DF8"/>
    <w:rsid w:val="00840B1B"/>
    <w:rsid w:val="0085526E"/>
    <w:rsid w:val="008563A0"/>
    <w:rsid w:val="00856EFA"/>
    <w:rsid w:val="008A4205"/>
    <w:rsid w:val="008C42C3"/>
    <w:rsid w:val="008D0DF5"/>
    <w:rsid w:val="0096322A"/>
    <w:rsid w:val="0097033C"/>
    <w:rsid w:val="00973C5E"/>
    <w:rsid w:val="00980269"/>
    <w:rsid w:val="009818B1"/>
    <w:rsid w:val="009C212B"/>
    <w:rsid w:val="009D1147"/>
    <w:rsid w:val="00A0580A"/>
    <w:rsid w:val="00A27EBD"/>
    <w:rsid w:val="00A36C36"/>
    <w:rsid w:val="00A85885"/>
    <w:rsid w:val="00AC43AD"/>
    <w:rsid w:val="00B0755A"/>
    <w:rsid w:val="00B20144"/>
    <w:rsid w:val="00B51D5E"/>
    <w:rsid w:val="00BA2509"/>
    <w:rsid w:val="00BB13DA"/>
    <w:rsid w:val="00BB2DB1"/>
    <w:rsid w:val="00BB36C2"/>
    <w:rsid w:val="00BC7B42"/>
    <w:rsid w:val="00C14C14"/>
    <w:rsid w:val="00C256C3"/>
    <w:rsid w:val="00C32411"/>
    <w:rsid w:val="00C71A90"/>
    <w:rsid w:val="00C7447B"/>
    <w:rsid w:val="00C76F7A"/>
    <w:rsid w:val="00C8721C"/>
    <w:rsid w:val="00C941C8"/>
    <w:rsid w:val="00CA3E8D"/>
    <w:rsid w:val="00CA6942"/>
    <w:rsid w:val="00CC3EAD"/>
    <w:rsid w:val="00CD13FA"/>
    <w:rsid w:val="00CD1C5E"/>
    <w:rsid w:val="00D2133F"/>
    <w:rsid w:val="00D27988"/>
    <w:rsid w:val="00D52115"/>
    <w:rsid w:val="00D569C6"/>
    <w:rsid w:val="00D65798"/>
    <w:rsid w:val="00D72B33"/>
    <w:rsid w:val="00D904CA"/>
    <w:rsid w:val="00D953B9"/>
    <w:rsid w:val="00DA1BEC"/>
    <w:rsid w:val="00DB0318"/>
    <w:rsid w:val="00DB0ED9"/>
    <w:rsid w:val="00DB35CF"/>
    <w:rsid w:val="00DC4133"/>
    <w:rsid w:val="00DD03E7"/>
    <w:rsid w:val="00DF6820"/>
    <w:rsid w:val="00E07FC7"/>
    <w:rsid w:val="00E116E8"/>
    <w:rsid w:val="00E447F7"/>
    <w:rsid w:val="00E747F5"/>
    <w:rsid w:val="00E84EB1"/>
    <w:rsid w:val="00ED4017"/>
    <w:rsid w:val="00EE30C0"/>
    <w:rsid w:val="00EE6EF9"/>
    <w:rsid w:val="00EE7853"/>
    <w:rsid w:val="00F068B2"/>
    <w:rsid w:val="00F103D4"/>
    <w:rsid w:val="00F26227"/>
    <w:rsid w:val="00F77E5F"/>
    <w:rsid w:val="00F83F30"/>
    <w:rsid w:val="00F975EB"/>
    <w:rsid w:val="00FD5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6B7C"/>
  <w15:chartTrackingRefBased/>
  <w15:docId w15:val="{272A1001-2F62-4A6B-B703-BE0183CE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5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1528"/>
    <w:pPr>
      <w:autoSpaceDE w:val="0"/>
      <w:autoSpaceDN w:val="0"/>
      <w:adjustRightInd w:val="0"/>
      <w:spacing w:after="0" w:line="240" w:lineRule="auto"/>
    </w:pPr>
    <w:rPr>
      <w:rFonts w:eastAsiaTheme="minorEastAsia"/>
      <w:color w:val="000000"/>
      <w:lang w:eastAsia="en-GB"/>
    </w:rPr>
  </w:style>
  <w:style w:type="paragraph" w:styleId="ListParagraph">
    <w:name w:val="List Paragraph"/>
    <w:basedOn w:val="Normal"/>
    <w:uiPriority w:val="34"/>
    <w:qFormat/>
    <w:rsid w:val="00181528"/>
    <w:pPr>
      <w:spacing w:line="252" w:lineRule="auto"/>
      <w:ind w:left="720"/>
      <w:contextualSpacing/>
    </w:pPr>
  </w:style>
  <w:style w:type="paragraph" w:styleId="BalloonText">
    <w:name w:val="Balloon Text"/>
    <w:basedOn w:val="Normal"/>
    <w:link w:val="BalloonTextChar"/>
    <w:uiPriority w:val="99"/>
    <w:semiHidden/>
    <w:unhideWhenUsed/>
    <w:rsid w:val="00BB2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DB1"/>
    <w:rPr>
      <w:rFonts w:ascii="Segoe UI" w:hAnsi="Segoe UI" w:cs="Segoe UI"/>
      <w:sz w:val="18"/>
      <w:szCs w:val="18"/>
    </w:rPr>
  </w:style>
  <w:style w:type="paragraph" w:styleId="Header">
    <w:name w:val="header"/>
    <w:basedOn w:val="Normal"/>
    <w:link w:val="HeaderChar"/>
    <w:uiPriority w:val="99"/>
    <w:unhideWhenUsed/>
    <w:rsid w:val="00BB2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DB1"/>
  </w:style>
  <w:style w:type="paragraph" w:styleId="Footer">
    <w:name w:val="footer"/>
    <w:basedOn w:val="Normal"/>
    <w:link w:val="FooterChar"/>
    <w:uiPriority w:val="99"/>
    <w:unhideWhenUsed/>
    <w:rsid w:val="00BB2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7268">
      <w:bodyDiv w:val="1"/>
      <w:marLeft w:val="0"/>
      <w:marRight w:val="0"/>
      <w:marTop w:val="0"/>
      <w:marBottom w:val="0"/>
      <w:divBdr>
        <w:top w:val="none" w:sz="0" w:space="0" w:color="auto"/>
        <w:left w:val="none" w:sz="0" w:space="0" w:color="auto"/>
        <w:bottom w:val="none" w:sz="0" w:space="0" w:color="auto"/>
        <w:right w:val="none" w:sz="0" w:space="0" w:color="auto"/>
      </w:divBdr>
    </w:div>
    <w:div w:id="771245429">
      <w:bodyDiv w:val="1"/>
      <w:marLeft w:val="0"/>
      <w:marRight w:val="0"/>
      <w:marTop w:val="0"/>
      <w:marBottom w:val="0"/>
      <w:divBdr>
        <w:top w:val="none" w:sz="0" w:space="0" w:color="auto"/>
        <w:left w:val="none" w:sz="0" w:space="0" w:color="auto"/>
        <w:bottom w:val="none" w:sz="0" w:space="0" w:color="auto"/>
        <w:right w:val="none" w:sz="0" w:space="0" w:color="auto"/>
      </w:divBdr>
    </w:div>
    <w:div w:id="780104646">
      <w:bodyDiv w:val="1"/>
      <w:marLeft w:val="0"/>
      <w:marRight w:val="0"/>
      <w:marTop w:val="0"/>
      <w:marBottom w:val="0"/>
      <w:divBdr>
        <w:top w:val="none" w:sz="0" w:space="0" w:color="auto"/>
        <w:left w:val="none" w:sz="0" w:space="0" w:color="auto"/>
        <w:bottom w:val="none" w:sz="0" w:space="0" w:color="auto"/>
        <w:right w:val="none" w:sz="0" w:space="0" w:color="auto"/>
      </w:divBdr>
    </w:div>
    <w:div w:id="1021662117">
      <w:bodyDiv w:val="1"/>
      <w:marLeft w:val="0"/>
      <w:marRight w:val="0"/>
      <w:marTop w:val="0"/>
      <w:marBottom w:val="0"/>
      <w:divBdr>
        <w:top w:val="none" w:sz="0" w:space="0" w:color="auto"/>
        <w:left w:val="none" w:sz="0" w:space="0" w:color="auto"/>
        <w:bottom w:val="none" w:sz="0" w:space="0" w:color="auto"/>
        <w:right w:val="none" w:sz="0" w:space="0" w:color="auto"/>
      </w:divBdr>
    </w:div>
    <w:div w:id="1076829455">
      <w:bodyDiv w:val="1"/>
      <w:marLeft w:val="0"/>
      <w:marRight w:val="0"/>
      <w:marTop w:val="0"/>
      <w:marBottom w:val="0"/>
      <w:divBdr>
        <w:top w:val="none" w:sz="0" w:space="0" w:color="auto"/>
        <w:left w:val="none" w:sz="0" w:space="0" w:color="auto"/>
        <w:bottom w:val="none" w:sz="0" w:space="0" w:color="auto"/>
        <w:right w:val="none" w:sz="0" w:space="0" w:color="auto"/>
      </w:divBdr>
    </w:div>
    <w:div w:id="1552108535">
      <w:bodyDiv w:val="1"/>
      <w:marLeft w:val="0"/>
      <w:marRight w:val="0"/>
      <w:marTop w:val="0"/>
      <w:marBottom w:val="0"/>
      <w:divBdr>
        <w:top w:val="none" w:sz="0" w:space="0" w:color="auto"/>
        <w:left w:val="none" w:sz="0" w:space="0" w:color="auto"/>
        <w:bottom w:val="none" w:sz="0" w:space="0" w:color="auto"/>
        <w:right w:val="none" w:sz="0" w:space="0" w:color="auto"/>
      </w:divBdr>
    </w:div>
    <w:div w:id="20790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Claire Hughes</cp:lastModifiedBy>
  <cp:revision>2</cp:revision>
  <dcterms:created xsi:type="dcterms:W3CDTF">2021-10-20T11:13:00Z</dcterms:created>
  <dcterms:modified xsi:type="dcterms:W3CDTF">2021-10-20T11:13:00Z</dcterms:modified>
</cp:coreProperties>
</file>